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distribute"/>
        <w:rPr>
          <w:rFonts w:ascii="华文中宋" w:hAnsi="华文中宋" w:eastAsia="华文中宋"/>
          <w:color w:val="FF0000"/>
          <w:sz w:val="90"/>
          <w:szCs w:val="90"/>
        </w:rPr>
      </w:pPr>
      <w:r>
        <w:rPr>
          <w:rFonts w:hint="eastAsia" w:ascii="华文中宋" w:hAnsi="华文中宋" w:eastAsia="华文中宋"/>
          <w:color w:val="FF0000"/>
          <w:sz w:val="68"/>
          <w:szCs w:val="68"/>
        </w:rPr>
        <w:t>深圳市宝安职业技术学校</w:t>
      </w:r>
    </w:p>
    <w:p>
      <w:pPr>
        <w:spacing w:line="560" w:lineRule="exact"/>
        <w:jc w:val="center"/>
        <w:rPr>
          <w:rFonts w:hint="eastAsia" w:ascii="华文中宋" w:hAnsi="华文中宋" w:eastAsia="华文中宋"/>
          <w:color w:val="0070C0"/>
          <w:sz w:val="44"/>
          <w:szCs w:val="44"/>
        </w:rPr>
      </w:pPr>
      <w:r>
        <w:rPr>
          <w:color w:val="0070C0"/>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205740</wp:posOffset>
                </wp:positionV>
                <wp:extent cx="56673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16.2pt;height:0pt;width:446.25pt;z-index:251659264;mso-width-relative:page;mso-height-relative:page;" filled="f" stroked="t" coordsize="21600,21600" o:gfxdata="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wn/b9UAAAAHAQAADwAAAAAA&#10;AAABACAAAAAiAAAAZHJzL2Rvd25yZXYueG1sUEsBAhQAFAAAAAgAh07iQCviaFDdAQAAlgMAAA4A&#10;AAAAAAAAAQAgAAAAJAEAAGRycy9lMm9Eb2MueG1sUEsFBgAAAAAGAAYAWQEAAHMFAAAAAA==&#10;">
                <v:fill on="f" focussize="0,0"/>
                <v:stroke color="#FF0000" joinstyle="round"/>
                <v:imagedata o:title=""/>
                <o:lock v:ext="edit" aspectratio="f"/>
              </v:line>
            </w:pict>
          </mc:Fallback>
        </mc:AlternateContent>
      </w:r>
      <w:r>
        <w:rPr>
          <w:color w:val="0070C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166370</wp:posOffset>
                </wp:positionV>
                <wp:extent cx="5667375" cy="0"/>
                <wp:effectExtent l="0" t="13970" r="1905" b="16510"/>
                <wp:wrapNone/>
                <wp:docPr id="1" name="直接连接符 1"/>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1pt;height:0pt;width:446.25pt;z-index:251658240;mso-width-relative:page;mso-height-relative:page;" filled="f" stroked="t" coordsize="21600,21600" o:gfxdata="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xR5P/UAAAABgEAAA8AAAAAAAAA&#10;AQAgAAAAIgAAAGRycy9kb3ducmV2LnhtbFBLAQIUABQAAAAIAIdO4kBtWqRP3AEAAJcDAAAOAAAA&#10;AAAAAAEAIAAAACMBAABkcnMvZTJvRG9jLnhtbFBLBQYAAAAABgAGAFkBAABxBQAAAAA=&#10;">
                <v:fill on="f" focussize="0,0"/>
                <v:stroke weight="2.25pt" color="#FF0000" joinstyle="round"/>
                <v:imagedata o:title=""/>
                <o:lock v:ext="edit" aspectratio="f"/>
              </v:line>
            </w:pict>
          </mc:Fallback>
        </mc:AlternateContent>
      </w:r>
    </w:p>
    <w:p>
      <w:pPr>
        <w:rPr>
          <w:rFonts w:hint="eastAsia"/>
          <w:color w:val="0070C0"/>
        </w:rPr>
      </w:pPr>
    </w:p>
    <w:p>
      <w:pPr>
        <w:rPr>
          <w:rFonts w:hint="eastAsia"/>
          <w:color w:val="0070C0"/>
        </w:rPr>
      </w:pPr>
    </w:p>
    <w:p>
      <w:pPr>
        <w:spacing w:line="560" w:lineRule="exact"/>
        <w:jc w:val="center"/>
        <w:rPr>
          <w:rFonts w:hint="eastAsia" w:ascii="华文中宋" w:hAnsi="华文中宋" w:eastAsia="华文中宋"/>
          <w:color w:val="auto"/>
          <w:sz w:val="44"/>
          <w:szCs w:val="44"/>
        </w:rPr>
      </w:pPr>
      <w:r>
        <w:rPr>
          <w:rFonts w:hint="eastAsia" w:ascii="华文中宋" w:hAnsi="华文中宋" w:eastAsia="华文中宋"/>
          <w:color w:val="auto"/>
          <w:sz w:val="44"/>
          <w:szCs w:val="44"/>
        </w:rPr>
        <w:t>深圳市宝安职业技术学校教育质量年度报告（201</w:t>
      </w:r>
      <w:r>
        <w:rPr>
          <w:rFonts w:hint="eastAsia" w:ascii="华文中宋" w:hAnsi="华文中宋" w:eastAsia="华文中宋"/>
          <w:color w:val="auto"/>
          <w:sz w:val="44"/>
          <w:szCs w:val="44"/>
          <w:lang w:val="en-US" w:eastAsia="zh-CN"/>
        </w:rPr>
        <w:t>8</w:t>
      </w:r>
      <w:r>
        <w:rPr>
          <w:rFonts w:hint="eastAsia" w:ascii="华文中宋" w:hAnsi="华文中宋" w:eastAsia="华文中宋"/>
          <w:color w:val="auto"/>
          <w:sz w:val="44"/>
          <w:szCs w:val="44"/>
        </w:rPr>
        <w:t>）</w:t>
      </w:r>
    </w:p>
    <w:p>
      <w:pPr>
        <w:spacing w:line="560" w:lineRule="exact"/>
        <w:jc w:val="center"/>
        <w:rPr>
          <w:rFonts w:hint="eastAsia" w:ascii="华文中宋" w:hAnsi="华文中宋" w:eastAsia="华文中宋"/>
          <w:color w:val="0070C0"/>
          <w:sz w:val="44"/>
          <w:szCs w:val="44"/>
        </w:rPr>
      </w:pPr>
    </w:p>
    <w:p>
      <w:pPr>
        <w:pStyle w:val="5"/>
        <w:shd w:val="clear" w:color="auto"/>
        <w:adjustRightInd w:val="0"/>
        <w:snapToGrid w:val="0"/>
        <w:spacing w:before="0" w:beforeAutospacing="0" w:after="0" w:afterAutospacing="0"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1.学校情况</w:t>
      </w:r>
    </w:p>
    <w:p>
      <w:pPr>
        <w:pStyle w:val="5"/>
        <w:shd w:val="clear" w:color="auto"/>
        <w:adjustRightInd w:val="0"/>
        <w:snapToGrid w:val="0"/>
        <w:spacing w:before="0" w:beforeAutospacing="0" w:after="0" w:afterAutospacing="0" w:line="560" w:lineRule="exact"/>
        <w:ind w:firstLine="640" w:firstLineChars="200"/>
        <w:rPr>
          <w:rFonts w:hint="eastAsia" w:ascii="楷体" w:hAnsi="楷体" w:eastAsia="楷体"/>
          <w:color w:val="auto"/>
          <w:sz w:val="32"/>
          <w:szCs w:val="32"/>
        </w:rPr>
      </w:pPr>
      <w:r>
        <w:rPr>
          <w:rFonts w:hint="eastAsia" w:ascii="楷体" w:hAnsi="楷体" w:eastAsia="楷体"/>
          <w:color w:val="auto"/>
          <w:sz w:val="32"/>
          <w:szCs w:val="32"/>
        </w:rPr>
        <w:t>1.1学校概况</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深圳市宝安职业技术学校是宝安区人民政府于1985年设立，属公办全日制中等职业学校，先后合并宝安中专、宝安职高、宝安成人中专、宝安电大。2016年7月迁入新校区（深圳市宝安区教育城学子路4号），总占地124932</w:t>
      </w:r>
      <w:r>
        <w:rPr>
          <w:rFonts w:hint="eastAsia" w:ascii="仿宋_GB2312" w:hAnsi="宋体" w:eastAsia="仿宋_GB2312" w:cs="宋体"/>
          <w:color w:val="auto"/>
          <w:kern w:val="0"/>
          <w:sz w:val="32"/>
          <w:szCs w:val="32"/>
          <w:lang w:val="en-US" w:eastAsia="zh-CN"/>
        </w:rPr>
        <w:t>m</w:t>
      </w:r>
      <w:r>
        <w:rPr>
          <w:rFonts w:hint="eastAsia" w:ascii="仿宋_GB2312" w:hAnsi="宋体" w:eastAsia="仿宋_GB2312" w:cs="宋体"/>
          <w:color w:val="auto"/>
          <w:kern w:val="0"/>
          <w:sz w:val="32"/>
          <w:szCs w:val="32"/>
          <w:vertAlign w:val="superscript"/>
          <w:lang w:val="en-US" w:eastAsia="zh-CN"/>
        </w:rPr>
        <w:t>2</w:t>
      </w:r>
      <w:r>
        <w:rPr>
          <w:rFonts w:hint="eastAsia" w:ascii="仿宋_GB2312" w:hAnsi="宋体" w:eastAsia="仿宋_GB2312" w:cs="宋体"/>
          <w:color w:val="auto"/>
          <w:kern w:val="0"/>
          <w:sz w:val="32"/>
          <w:szCs w:val="32"/>
        </w:rPr>
        <w:t>。2009年成为“国家级重点中等职业技术学校”，2014年成为首批“国家中等职业教育改革发展示范学校”。建有国家级数控技术应用专业实训基地1个；2014年获国家教学成果二等奖。2016年牵头成立“深圳市宝安职业教育集团”</w:t>
      </w:r>
      <w:r>
        <w:rPr>
          <w:rFonts w:hint="eastAsia" w:ascii="仿宋_GB2312" w:hAnsi="宋体" w:eastAsia="仿宋_GB2312" w:cs="宋体"/>
          <w:color w:val="auto"/>
          <w:kern w:val="0"/>
          <w:sz w:val="32"/>
          <w:szCs w:val="32"/>
          <w:lang w:val="en-US" w:eastAsia="zh-CN"/>
        </w:rPr>
        <w:t>，2018年职教集团被广东省教育厅列入“广东省示范职业教育集团建设储备入库项目”</w:t>
      </w:r>
      <w:r>
        <w:rPr>
          <w:rFonts w:hint="eastAsia" w:ascii="仿宋_GB2312" w:hAnsi="宋体" w:eastAsia="仿宋_GB2312" w:cs="宋体"/>
          <w:color w:val="auto"/>
          <w:kern w:val="0"/>
          <w:sz w:val="32"/>
          <w:szCs w:val="32"/>
        </w:rPr>
        <w:t>。</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秉持“以人为本，协调发展”办学理念，实行“校部二级”管理，推行“工学结合、中高一体”人才培养模式。设行政部和财经、机电、商贸、信息、艺术等5个专业部</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11</w:t>
      </w:r>
      <w:r>
        <w:rPr>
          <w:rFonts w:hint="eastAsia" w:ascii="仿宋_GB2312" w:hAnsi="宋体" w:eastAsia="仿宋_GB2312" w:cs="宋体"/>
          <w:color w:val="auto"/>
          <w:kern w:val="0"/>
          <w:sz w:val="32"/>
          <w:szCs w:val="32"/>
        </w:rPr>
        <w:t>个专业。</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认真贯彻落实</w:t>
      </w:r>
      <w:r>
        <w:rPr>
          <w:rFonts w:hint="eastAsia" w:ascii="仿宋_GB2312" w:hAnsi="宋体" w:eastAsia="仿宋_GB2312" w:cs="宋体"/>
          <w:color w:val="auto"/>
          <w:kern w:val="0"/>
          <w:sz w:val="32"/>
          <w:szCs w:val="32"/>
          <w:lang w:val="en-US" w:eastAsia="zh-CN"/>
        </w:rPr>
        <w:t>《中共中央 国务院关于全面深化新时代教师队伍建设改革的意见》</w:t>
      </w:r>
      <w:r>
        <w:rPr>
          <w:rFonts w:hint="default" w:ascii="仿宋_GB2312" w:hAnsi="宋体" w:eastAsia="仿宋_GB2312" w:cs="宋体"/>
          <w:color w:val="auto"/>
          <w:kern w:val="0"/>
          <w:sz w:val="32"/>
          <w:szCs w:val="32"/>
          <w:lang w:val="en-US" w:eastAsia="zh-CN"/>
        </w:rPr>
        <w:t>《国务院办公厅关于深化产教融合的若干意见》</w:t>
      </w:r>
      <w:r>
        <w:rPr>
          <w:rFonts w:hint="eastAsia" w:ascii="仿宋_GB2312" w:hAnsi="宋体" w:eastAsia="仿宋_GB2312" w:cs="宋体"/>
          <w:color w:val="auto"/>
          <w:kern w:val="0"/>
          <w:sz w:val="32"/>
          <w:szCs w:val="32"/>
        </w:rPr>
        <w:t>《关于加强中小学校党的建设工作的意见》《关于深化职业教育教学改革，全面提高新人才培养质量的若干意见》《职业院校管理水平提升行动计划》等文件精神，提升发展内涵，深化教育改革</w:t>
      </w:r>
      <w:r>
        <w:rPr>
          <w:rFonts w:hint="eastAsia" w:ascii="仿宋_GB2312" w:hAnsi="宋体" w:eastAsia="仿宋_GB2312" w:cs="宋体"/>
          <w:color w:val="auto"/>
          <w:kern w:val="0"/>
          <w:sz w:val="32"/>
          <w:szCs w:val="32"/>
          <w:lang w:eastAsia="zh-CN"/>
        </w:rPr>
        <w:t>与教师队伍建设</w:t>
      </w:r>
      <w:r>
        <w:rPr>
          <w:rFonts w:hint="eastAsia" w:ascii="仿宋_GB2312" w:hAnsi="宋体" w:eastAsia="仿宋_GB2312" w:cs="宋体"/>
          <w:color w:val="auto"/>
          <w:kern w:val="0"/>
          <w:sz w:val="32"/>
          <w:szCs w:val="32"/>
        </w:rPr>
        <w:t>，全面</w:t>
      </w:r>
      <w:r>
        <w:rPr>
          <w:rFonts w:hint="eastAsia" w:ascii="仿宋_GB2312" w:hAnsi="宋体" w:eastAsia="仿宋_GB2312" w:cs="宋体"/>
          <w:color w:val="auto"/>
          <w:kern w:val="0"/>
          <w:sz w:val="32"/>
          <w:szCs w:val="32"/>
          <w:lang w:eastAsia="zh-CN"/>
        </w:rPr>
        <w:t>推进</w:t>
      </w:r>
      <w:r>
        <w:rPr>
          <w:rFonts w:hint="eastAsia" w:ascii="仿宋_GB2312" w:hAnsi="宋体" w:eastAsia="仿宋_GB2312" w:cs="宋体"/>
          <w:color w:val="auto"/>
          <w:kern w:val="0"/>
          <w:sz w:val="32"/>
          <w:szCs w:val="32"/>
        </w:rPr>
        <w:t>人才培养</w:t>
      </w:r>
      <w:r>
        <w:rPr>
          <w:rFonts w:hint="eastAsia" w:ascii="仿宋_GB2312" w:hAnsi="宋体" w:eastAsia="仿宋_GB2312" w:cs="宋体"/>
          <w:color w:val="auto"/>
          <w:kern w:val="0"/>
          <w:sz w:val="32"/>
          <w:szCs w:val="32"/>
          <w:lang w:eastAsia="zh-CN"/>
        </w:rPr>
        <w:t>高</w:t>
      </w:r>
      <w:r>
        <w:rPr>
          <w:rFonts w:hint="eastAsia" w:ascii="仿宋_GB2312" w:hAnsi="宋体" w:eastAsia="仿宋_GB2312" w:cs="宋体"/>
          <w:color w:val="auto"/>
          <w:kern w:val="0"/>
          <w:sz w:val="32"/>
          <w:szCs w:val="32"/>
        </w:rPr>
        <w:t>质量</w:t>
      </w:r>
      <w:r>
        <w:rPr>
          <w:rFonts w:hint="eastAsia" w:ascii="仿宋_GB2312" w:hAnsi="宋体" w:eastAsia="仿宋_GB2312" w:cs="宋体"/>
          <w:color w:val="auto"/>
          <w:kern w:val="0"/>
          <w:sz w:val="32"/>
          <w:szCs w:val="32"/>
          <w:lang w:eastAsia="zh-CN"/>
        </w:rPr>
        <w:t>发展</w:t>
      </w:r>
      <w:r>
        <w:rPr>
          <w:rFonts w:hint="eastAsia" w:ascii="仿宋_GB2312" w:hAnsi="宋体" w:eastAsia="仿宋_GB2312" w:cs="宋体"/>
          <w:color w:val="auto"/>
          <w:kern w:val="0"/>
          <w:sz w:val="32"/>
          <w:szCs w:val="32"/>
        </w:rPr>
        <w:t>。</w:t>
      </w:r>
    </w:p>
    <w:p>
      <w:pPr>
        <w:pStyle w:val="5"/>
        <w:shd w:val="clear" w:color="auto"/>
        <w:spacing w:before="0" w:beforeAutospacing="0" w:after="0" w:afterAutospacing="0" w:line="560" w:lineRule="exact"/>
        <w:ind w:firstLine="640" w:firstLineChars="200"/>
        <w:rPr>
          <w:rFonts w:hint="eastAsia" w:ascii="楷体" w:hAnsi="楷体" w:eastAsia="楷体"/>
          <w:color w:val="auto"/>
          <w:sz w:val="32"/>
          <w:szCs w:val="32"/>
        </w:rPr>
      </w:pPr>
      <w:r>
        <w:rPr>
          <w:rFonts w:hint="eastAsia" w:ascii="楷体" w:hAnsi="楷体" w:eastAsia="楷体"/>
          <w:color w:val="auto"/>
          <w:sz w:val="32"/>
          <w:szCs w:val="32"/>
        </w:rPr>
        <w:t>1.2学生情况</w:t>
      </w:r>
    </w:p>
    <w:p>
      <w:pPr>
        <w:pStyle w:val="5"/>
        <w:shd w:val="clear" w:color="auto"/>
        <w:spacing w:before="0" w:beforeAutospacing="0" w:after="0" w:afterAutospacing="0" w:line="560" w:lineRule="exact"/>
        <w:ind w:firstLine="640" w:firstLineChars="200"/>
        <w:rPr>
          <w:rFonts w:hint="eastAsia" w:ascii="楷体" w:hAnsi="楷体" w:eastAsia="楷体"/>
          <w:color w:val="auto"/>
          <w:sz w:val="32"/>
          <w:szCs w:val="32"/>
        </w:rPr>
      </w:pPr>
      <w:r>
        <w:rPr>
          <w:rFonts w:hint="eastAsia" w:ascii="楷体" w:hAnsi="楷体" w:eastAsia="楷体"/>
          <w:color w:val="auto"/>
          <w:sz w:val="32"/>
          <w:szCs w:val="32"/>
        </w:rPr>
        <w:t>1.2.1招生规模</w:t>
      </w:r>
    </w:p>
    <w:p>
      <w:pPr>
        <w:spacing w:line="560" w:lineRule="exact"/>
        <w:ind w:firstLine="640" w:firstLineChars="200"/>
        <w:rPr>
          <w:rFonts w:hint="eastAsia" w:ascii="仿宋" w:hAnsi="仿宋" w:eastAsia="仿宋"/>
          <w:color w:val="auto"/>
          <w:sz w:val="32"/>
          <w:szCs w:val="32"/>
        </w:rPr>
      </w:pPr>
      <w:r>
        <w:rPr>
          <w:rFonts w:hint="eastAsia" w:ascii="仿宋_GB2312" w:hAnsi="宋体" w:eastAsia="仿宋_GB2312" w:cs="宋体"/>
          <w:color w:val="auto"/>
          <w:kern w:val="0"/>
          <w:sz w:val="32"/>
          <w:szCs w:val="32"/>
        </w:rPr>
        <w:t>2018年计划招生1274人，实际录取1312人，超计划招生38人，其中自主招生录取327人，自主招生人数比</w:t>
      </w:r>
      <w:r>
        <w:rPr>
          <w:rFonts w:hint="eastAsia" w:ascii="仿宋_GB2312" w:hAnsi="宋体" w:eastAsia="仿宋_GB2312" w:cs="宋体"/>
          <w:color w:val="auto"/>
          <w:kern w:val="0"/>
          <w:sz w:val="32"/>
          <w:szCs w:val="32"/>
          <w:lang w:eastAsia="zh-CN"/>
        </w:rPr>
        <w:t>上</w:t>
      </w:r>
      <w:r>
        <w:rPr>
          <w:rFonts w:hint="eastAsia" w:ascii="仿宋_GB2312" w:hAnsi="宋体" w:eastAsia="仿宋_GB2312" w:cs="宋体"/>
          <w:color w:val="auto"/>
          <w:kern w:val="0"/>
          <w:sz w:val="32"/>
          <w:szCs w:val="32"/>
        </w:rPr>
        <w:t>年增加279人。该数据显示学校的生源主要来自参加深圳市中考的学生，学校的影响力增强</w:t>
      </w:r>
      <w:r>
        <w:rPr>
          <w:rFonts w:hint="eastAsia" w:ascii="仿宋" w:hAnsi="仿宋" w:eastAsia="仿宋"/>
          <w:color w:val="auto"/>
          <w:sz w:val="32"/>
          <w:szCs w:val="32"/>
        </w:rPr>
        <w:t>。</w:t>
      </w:r>
    </w:p>
    <w:p>
      <w:pPr>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在满足宝安区人才需求的基础上，</w:t>
      </w:r>
      <w:r>
        <w:rPr>
          <w:rFonts w:hint="eastAsia" w:ascii="仿宋_GB2312" w:hAnsi="宋体" w:eastAsia="仿宋_GB2312" w:cs="宋体"/>
          <w:color w:val="auto"/>
          <w:kern w:val="0"/>
          <w:sz w:val="32"/>
          <w:szCs w:val="32"/>
          <w:lang w:eastAsia="zh-CN"/>
        </w:rPr>
        <w:t>学校招生</w:t>
      </w:r>
      <w:r>
        <w:rPr>
          <w:rFonts w:hint="eastAsia" w:ascii="仿宋_GB2312" w:hAnsi="宋体" w:eastAsia="仿宋_GB2312" w:cs="宋体"/>
          <w:color w:val="auto"/>
          <w:kern w:val="0"/>
          <w:sz w:val="32"/>
          <w:szCs w:val="32"/>
        </w:rPr>
        <w:t>逐步扩大到全市，生源覆盖全市各区，主要来源于宝安区。</w:t>
      </w:r>
    </w:p>
    <w:p>
      <w:pPr>
        <w:spacing w:line="560" w:lineRule="exact"/>
        <w:jc w:val="center"/>
        <w:rPr>
          <w:rFonts w:hint="eastAsia" w:ascii="仿宋_GB2312" w:hAnsi="宋体" w:eastAsia="仿宋_GB2312" w:cs="宋体"/>
          <w:color w:val="auto"/>
          <w:kern w:val="0"/>
          <w:sz w:val="32"/>
          <w:szCs w:val="32"/>
        </w:rPr>
      </w:pPr>
      <w:r>
        <w:rPr>
          <w:rFonts w:hint="eastAsia" w:ascii="仿宋_GB2312" w:hAnsi="Verdana" w:eastAsia="仿宋_GB2312" w:cs="宋体"/>
          <w:b/>
          <w:kern w:val="0"/>
          <w:sz w:val="20"/>
          <w:szCs w:val="22"/>
        </w:rPr>
        <w:t>表1 2016—2018年招生注册生源所在区域情况统计比较表</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697"/>
        <w:gridCol w:w="697"/>
        <w:gridCol w:w="697"/>
        <w:gridCol w:w="697"/>
        <w:gridCol w:w="697"/>
        <w:gridCol w:w="697"/>
        <w:gridCol w:w="697"/>
        <w:gridCol w:w="697"/>
        <w:gridCol w:w="697"/>
        <w:gridCol w:w="697"/>
        <w:gridCol w:w="697"/>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黑体" w:hAnsi="黑体" w:eastAsia="黑体" w:cs="宋体"/>
                <w:color w:val="000000"/>
                <w:kern w:val="0"/>
                <w:sz w:val="20"/>
              </w:rPr>
              <w:t>生源所在地</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黑体" w:hAnsi="黑体" w:eastAsia="黑体" w:cs="宋体"/>
                <w:color w:val="000000"/>
                <w:kern w:val="0"/>
                <w:sz w:val="20"/>
              </w:rPr>
              <w:t>宝安区</w:t>
            </w:r>
          </w:p>
        </w:tc>
        <w:tc>
          <w:tcPr>
            <w:tcW w:w="697" w:type="dxa"/>
            <w:vAlign w:val="center"/>
          </w:tcPr>
          <w:p>
            <w:pPr>
              <w:widowControl/>
              <w:jc w:val="center"/>
              <w:rPr>
                <w:rFonts w:hint="eastAsia" w:ascii="黑体" w:hAnsi="黑体" w:eastAsia="黑体" w:cs="宋体"/>
                <w:color w:val="000000"/>
                <w:kern w:val="0"/>
                <w:sz w:val="20"/>
              </w:rPr>
            </w:pPr>
            <w:r>
              <w:rPr>
                <w:rFonts w:hint="eastAsia" w:ascii="黑体" w:hAnsi="黑体" w:eastAsia="黑体" w:cs="宋体"/>
                <w:color w:val="000000"/>
                <w:kern w:val="0"/>
                <w:sz w:val="20"/>
              </w:rPr>
              <w:t>龙华</w:t>
            </w:r>
          </w:p>
          <w:p>
            <w:pPr>
              <w:widowControl/>
              <w:jc w:val="center"/>
              <w:rPr>
                <w:rFonts w:hint="eastAsia" w:ascii="仿宋_GB2312" w:hAnsi="宋体" w:eastAsia="仿宋_GB2312" w:cs="宋体"/>
                <w:color w:val="auto"/>
                <w:kern w:val="0"/>
                <w:sz w:val="32"/>
                <w:szCs w:val="32"/>
                <w:vertAlign w:val="baseline"/>
              </w:rPr>
            </w:pPr>
            <w:r>
              <w:rPr>
                <w:rFonts w:hint="eastAsia" w:ascii="黑体" w:hAnsi="黑体" w:eastAsia="黑体" w:cs="宋体"/>
                <w:color w:val="000000"/>
                <w:kern w:val="0"/>
                <w:sz w:val="20"/>
              </w:rPr>
              <w:t>新区</w:t>
            </w:r>
          </w:p>
        </w:tc>
        <w:tc>
          <w:tcPr>
            <w:tcW w:w="697" w:type="dxa"/>
            <w:vAlign w:val="center"/>
          </w:tcPr>
          <w:p>
            <w:pPr>
              <w:widowControl/>
              <w:jc w:val="center"/>
              <w:rPr>
                <w:rFonts w:hint="eastAsia" w:ascii="黑体" w:hAnsi="黑体" w:eastAsia="黑体" w:cs="宋体"/>
                <w:color w:val="000000"/>
                <w:kern w:val="0"/>
                <w:sz w:val="20"/>
              </w:rPr>
            </w:pPr>
            <w:r>
              <w:rPr>
                <w:rFonts w:hint="eastAsia" w:ascii="黑体" w:hAnsi="黑体" w:eastAsia="黑体" w:cs="宋体"/>
                <w:color w:val="000000"/>
                <w:kern w:val="0"/>
                <w:sz w:val="20"/>
              </w:rPr>
              <w:t>光明</w:t>
            </w:r>
          </w:p>
          <w:p>
            <w:pPr>
              <w:widowControl/>
              <w:jc w:val="center"/>
              <w:rPr>
                <w:rFonts w:hint="eastAsia" w:ascii="仿宋_GB2312" w:hAnsi="宋体" w:eastAsia="仿宋_GB2312" w:cs="宋体"/>
                <w:color w:val="auto"/>
                <w:kern w:val="0"/>
                <w:sz w:val="32"/>
                <w:szCs w:val="32"/>
                <w:vertAlign w:val="baseline"/>
              </w:rPr>
            </w:pPr>
            <w:r>
              <w:rPr>
                <w:rFonts w:hint="eastAsia" w:ascii="黑体" w:hAnsi="黑体" w:eastAsia="黑体" w:cs="宋体"/>
                <w:color w:val="000000"/>
                <w:kern w:val="0"/>
                <w:sz w:val="20"/>
              </w:rPr>
              <w:t>新区</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黑体" w:hAnsi="黑体" w:eastAsia="黑体" w:cs="宋体"/>
                <w:color w:val="000000"/>
                <w:kern w:val="0"/>
                <w:sz w:val="20"/>
              </w:rPr>
              <w:t>南山区</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黑体" w:hAnsi="黑体" w:eastAsia="黑体" w:cs="宋体"/>
                <w:color w:val="000000"/>
                <w:kern w:val="0"/>
                <w:sz w:val="20"/>
              </w:rPr>
              <w:t>福田区</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黑体" w:hAnsi="黑体" w:eastAsia="黑体" w:cs="宋体"/>
                <w:color w:val="000000"/>
                <w:kern w:val="0"/>
                <w:sz w:val="20"/>
              </w:rPr>
              <w:t>罗湖区</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黑体" w:hAnsi="黑体" w:eastAsia="黑体" w:cs="宋体"/>
                <w:color w:val="000000"/>
                <w:kern w:val="0"/>
                <w:sz w:val="20"/>
              </w:rPr>
              <w:t>龙岗区</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黑体" w:hAnsi="黑体" w:eastAsia="黑体" w:cs="宋体"/>
                <w:color w:val="000000"/>
                <w:kern w:val="0"/>
                <w:sz w:val="20"/>
              </w:rPr>
              <w:t>盐田区</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黑体" w:hAnsi="黑体" w:eastAsia="黑体" w:cs="宋体"/>
                <w:color w:val="000000"/>
                <w:kern w:val="0"/>
                <w:sz w:val="20"/>
              </w:rPr>
              <w:t>坪山</w:t>
            </w:r>
            <w:r>
              <w:rPr>
                <w:rFonts w:hint="eastAsia" w:ascii="黑体" w:hAnsi="黑体" w:eastAsia="黑体" w:cs="宋体"/>
                <w:color w:val="000000"/>
                <w:kern w:val="0"/>
                <w:sz w:val="20"/>
              </w:rPr>
              <w:br w:type="textWrapping"/>
            </w:r>
            <w:r>
              <w:rPr>
                <w:rFonts w:hint="eastAsia" w:ascii="黑体" w:hAnsi="黑体" w:eastAsia="黑体" w:cs="宋体"/>
                <w:color w:val="000000"/>
                <w:kern w:val="0"/>
                <w:sz w:val="20"/>
              </w:rPr>
              <w:t>新区</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黑体" w:hAnsi="黑体" w:eastAsia="黑体" w:cs="宋体"/>
                <w:color w:val="000000"/>
                <w:kern w:val="0"/>
                <w:sz w:val="20"/>
              </w:rPr>
              <w:t>大鹏新区</w:t>
            </w:r>
          </w:p>
        </w:tc>
        <w:tc>
          <w:tcPr>
            <w:tcW w:w="697" w:type="dxa"/>
            <w:vAlign w:val="center"/>
          </w:tcPr>
          <w:p>
            <w:pPr>
              <w:widowControl/>
              <w:jc w:val="center"/>
              <w:rPr>
                <w:rFonts w:hint="eastAsia" w:ascii="黑体" w:hAnsi="黑体" w:eastAsia="黑体" w:cs="宋体"/>
                <w:color w:val="000000"/>
                <w:kern w:val="0"/>
                <w:sz w:val="20"/>
              </w:rPr>
            </w:pPr>
            <w:r>
              <w:rPr>
                <w:rFonts w:hint="eastAsia" w:ascii="黑体" w:hAnsi="黑体" w:eastAsia="黑体" w:cs="宋体"/>
                <w:color w:val="000000"/>
                <w:kern w:val="0"/>
                <w:sz w:val="20"/>
              </w:rPr>
              <w:t>非深</w:t>
            </w:r>
          </w:p>
          <w:p>
            <w:pPr>
              <w:widowControl/>
              <w:jc w:val="center"/>
              <w:rPr>
                <w:rFonts w:hint="eastAsia" w:ascii="仿宋_GB2312" w:hAnsi="宋体" w:eastAsia="仿宋_GB2312" w:cs="宋体"/>
                <w:color w:val="auto"/>
                <w:kern w:val="0"/>
                <w:sz w:val="32"/>
                <w:szCs w:val="32"/>
                <w:vertAlign w:val="baseline"/>
              </w:rPr>
            </w:pPr>
            <w:r>
              <w:rPr>
                <w:rFonts w:hint="eastAsia" w:ascii="黑体" w:hAnsi="黑体" w:eastAsia="黑体" w:cs="宋体"/>
                <w:color w:val="000000"/>
                <w:kern w:val="0"/>
                <w:sz w:val="20"/>
              </w:rPr>
              <w:t>市区</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黑体" w:hAnsi="黑体" w:eastAsia="黑体" w:cs="宋体"/>
                <w:color w:val="000000"/>
                <w:kern w:val="0"/>
                <w:sz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60" w:type="dxa"/>
            <w:gridSpan w:val="13"/>
            <w:vAlign w:val="center"/>
          </w:tcPr>
          <w:p>
            <w:pPr>
              <w:spacing w:line="560" w:lineRule="exact"/>
              <w:jc w:val="center"/>
              <w:rPr>
                <w:rFonts w:hint="eastAsia" w:ascii="仿宋_GB2312" w:hAnsi="宋体" w:eastAsia="仿宋_GB2312" w:cs="宋体"/>
                <w:color w:val="auto"/>
                <w:kern w:val="0"/>
                <w:sz w:val="32"/>
                <w:szCs w:val="32"/>
                <w:vertAlign w:val="baseline"/>
                <w:lang w:val="en-US" w:eastAsia="zh-CN"/>
              </w:rPr>
            </w:pPr>
            <w:r>
              <w:rPr>
                <w:rFonts w:hint="eastAsia" w:ascii="仿宋" w:hAnsi="仿宋" w:eastAsia="仿宋" w:cs="宋体"/>
                <w:kern w:val="0"/>
                <w:sz w:val="20"/>
                <w:szCs w:val="22"/>
                <w:lang w:val="en-US" w:eastAsia="zh-CN"/>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录取人数</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865</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120</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93</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71</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30</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45</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66</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10</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10</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百分比</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64.6%</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9.0%</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6.9%</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5.3%</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2.2%</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3.4%</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4.9%</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0.1%</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0.7%</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0.1%</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0.7%</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13"/>
          </w:tcPr>
          <w:p>
            <w:pPr>
              <w:spacing w:line="560" w:lineRule="exact"/>
              <w:jc w:val="center"/>
              <w:rPr>
                <w:rFonts w:hint="eastAsia" w:ascii="仿宋" w:hAnsi="仿宋" w:eastAsia="仿宋" w:cs="宋体"/>
                <w:kern w:val="0"/>
                <w:sz w:val="20"/>
                <w:szCs w:val="22"/>
                <w:lang w:val="en-US" w:eastAsia="zh-CN"/>
              </w:rPr>
            </w:pPr>
            <w:r>
              <w:rPr>
                <w:rFonts w:hint="eastAsia" w:ascii="仿宋" w:hAnsi="仿宋" w:eastAsia="仿宋" w:cs="宋体"/>
                <w:kern w:val="0"/>
                <w:sz w:val="20"/>
                <w:szCs w:val="22"/>
                <w:lang w:val="en-US" w:eastAsia="zh-CN"/>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录取人数</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774</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115</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87</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120</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71</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 w:hAnsi="仿宋" w:eastAsia="仿宋" w:cs="宋体"/>
                <w:kern w:val="0"/>
                <w:sz w:val="20"/>
              </w:rPr>
              <w:t>36</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 w:hAnsi="仿宋" w:eastAsia="仿宋" w:cs="宋体"/>
                <w:kern w:val="0"/>
                <w:sz w:val="20"/>
              </w:rPr>
              <w:t>112</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2</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8</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5</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10</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1340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百分比</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57.8%</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8.6%</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6.5%</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9.0%</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5.3%</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 w:hAnsi="仿宋" w:eastAsia="仿宋" w:cs="宋体"/>
                <w:kern w:val="0"/>
                <w:sz w:val="20"/>
              </w:rPr>
              <w:t>2.7%</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 w:hAnsi="仿宋" w:eastAsia="仿宋" w:cs="宋体"/>
                <w:kern w:val="0"/>
                <w:sz w:val="20"/>
              </w:rPr>
              <w:t>8.4%</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0.1%</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0.6%</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0.4%</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0.7%</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13"/>
          </w:tcPr>
          <w:p>
            <w:pPr>
              <w:spacing w:line="560" w:lineRule="exact"/>
              <w:jc w:val="center"/>
              <w:rPr>
                <w:rFonts w:hint="eastAsia" w:ascii="仿宋" w:hAnsi="仿宋" w:eastAsia="仿宋" w:cs="宋体"/>
                <w:kern w:val="0"/>
                <w:sz w:val="20"/>
                <w:szCs w:val="22"/>
                <w:lang w:val="en-US" w:eastAsia="zh-CN"/>
              </w:rPr>
            </w:pPr>
            <w:r>
              <w:rPr>
                <w:rFonts w:hint="eastAsia" w:ascii="仿宋" w:hAnsi="仿宋" w:eastAsia="仿宋" w:cs="宋体"/>
                <w:kern w:val="0"/>
                <w:sz w:val="20"/>
                <w:szCs w:val="22"/>
                <w:lang w:val="en-US" w:eastAsia="zh-CN"/>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录取人数</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956</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151</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92</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61</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52</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 w:hAnsi="仿宋" w:eastAsia="仿宋" w:cs="宋体"/>
                <w:kern w:val="0"/>
                <w:sz w:val="20"/>
              </w:rPr>
              <w:t>32</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 w:hAnsi="仿宋" w:eastAsia="仿宋" w:cs="宋体"/>
                <w:kern w:val="0"/>
                <w:sz w:val="20"/>
              </w:rPr>
              <w:t>84</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3</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10</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2</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17</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百分比</w:t>
            </w:r>
          </w:p>
        </w:tc>
        <w:tc>
          <w:tcPr>
            <w:tcW w:w="697" w:type="dxa"/>
            <w:vAlign w:val="center"/>
          </w:tcPr>
          <w:p>
            <w:pPr>
              <w:widowControl/>
              <w:jc w:val="center"/>
              <w:rPr>
                <w:rFonts w:hint="eastAsia" w:ascii="仿宋_GB2312" w:hAnsi="宋体" w:eastAsia="仿宋_GB2312" w:cs="宋体"/>
                <w:kern w:val="0"/>
                <w:sz w:val="20"/>
                <w:szCs w:val="22"/>
              </w:rPr>
            </w:pPr>
            <w:r>
              <w:rPr>
                <w:rFonts w:hint="eastAsia" w:ascii="仿宋_GB2312" w:hAnsi="宋体" w:eastAsia="仿宋_GB2312" w:cs="宋体"/>
                <w:kern w:val="0"/>
                <w:sz w:val="20"/>
                <w:szCs w:val="22"/>
              </w:rPr>
              <w:t>65.5%</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10.3%</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6.3%</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4.2%</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3.6%</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 w:hAnsi="仿宋" w:eastAsia="仿宋" w:cs="宋体"/>
                <w:kern w:val="0"/>
                <w:sz w:val="20"/>
              </w:rPr>
              <w:t>2.2%</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 w:hAnsi="仿宋" w:eastAsia="仿宋" w:cs="宋体"/>
                <w:kern w:val="0"/>
                <w:sz w:val="20"/>
              </w:rPr>
              <w:t>5.8%</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0.2%</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0.7%</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0.1%</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1.2%</w:t>
            </w:r>
          </w:p>
        </w:tc>
        <w:tc>
          <w:tcPr>
            <w:tcW w:w="697" w:type="dxa"/>
            <w:vAlign w:val="center"/>
          </w:tcPr>
          <w:p>
            <w:pPr>
              <w:widowControl/>
              <w:jc w:val="center"/>
              <w:rPr>
                <w:rFonts w:hint="eastAsia" w:ascii="仿宋_GB2312" w:hAnsi="宋体" w:eastAsia="仿宋_GB2312" w:cs="宋体"/>
                <w:color w:val="auto"/>
                <w:kern w:val="0"/>
                <w:sz w:val="32"/>
                <w:szCs w:val="32"/>
                <w:vertAlign w:val="baseline"/>
              </w:rPr>
            </w:pPr>
            <w:r>
              <w:rPr>
                <w:rFonts w:hint="eastAsia" w:ascii="仿宋_GB2312" w:hAnsi="宋体" w:eastAsia="仿宋_GB2312" w:cs="宋体"/>
                <w:kern w:val="0"/>
                <w:sz w:val="20"/>
              </w:rPr>
              <w:t>100.0%</w:t>
            </w:r>
          </w:p>
        </w:tc>
      </w:tr>
    </w:tbl>
    <w:p>
      <w:pPr>
        <w:pStyle w:val="5"/>
        <w:shd w:val="clear" w:color="auto"/>
        <w:spacing w:before="0" w:beforeAutospacing="0" w:after="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2在校</w:t>
      </w:r>
      <w:r>
        <w:rPr>
          <w:rFonts w:ascii="仿宋_GB2312" w:eastAsia="仿宋_GB2312"/>
          <w:sz w:val="32"/>
          <w:szCs w:val="32"/>
        </w:rPr>
        <w:t>生规模</w:t>
      </w:r>
    </w:p>
    <w:p>
      <w:pPr>
        <w:keepNext w:val="0"/>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现有全日制在校学生3974人，较去年（4057人）减少83人。2018年毕业生人数为1282人，比去年（1293人）减少11人。表2显示男女生人数较均衡。</w:t>
      </w:r>
    </w:p>
    <w:p>
      <w:pPr>
        <w:spacing w:line="560" w:lineRule="exact"/>
        <w:jc w:val="center"/>
        <w:rPr>
          <w:rFonts w:ascii="仿宋_GB2312" w:hAnsi="Verdana" w:eastAsia="仿宋_GB2312" w:cs="宋体"/>
          <w:b/>
          <w:color w:val="auto"/>
          <w:kern w:val="0"/>
          <w:sz w:val="20"/>
        </w:rPr>
      </w:pPr>
      <w:r>
        <w:rPr>
          <w:rFonts w:hint="eastAsia" w:ascii="仿宋_GB2312" w:hAnsi="Verdana" w:eastAsia="仿宋_GB2312" w:cs="宋体"/>
          <w:b/>
          <w:color w:val="auto"/>
          <w:kern w:val="0"/>
          <w:sz w:val="20"/>
        </w:rPr>
        <w:t>表</w:t>
      </w:r>
      <w:r>
        <w:rPr>
          <w:rFonts w:ascii="仿宋_GB2312" w:hAnsi="Verdana" w:eastAsia="仿宋_GB2312" w:cs="宋体"/>
          <w:b/>
          <w:color w:val="auto"/>
          <w:kern w:val="0"/>
          <w:sz w:val="20"/>
        </w:rPr>
        <w:t xml:space="preserve">2 </w:t>
      </w:r>
      <w:r>
        <w:rPr>
          <w:rFonts w:hint="eastAsia" w:ascii="仿宋_GB2312" w:hAnsi="Verdana" w:eastAsia="仿宋_GB2312" w:cs="宋体"/>
          <w:b/>
          <w:color w:val="auto"/>
          <w:kern w:val="0"/>
          <w:sz w:val="20"/>
        </w:rPr>
        <w:t>2017-2018学</w:t>
      </w:r>
      <w:r>
        <w:rPr>
          <w:rFonts w:ascii="仿宋_GB2312" w:hAnsi="Verdana" w:eastAsia="仿宋_GB2312" w:cs="宋体"/>
          <w:b/>
          <w:color w:val="auto"/>
          <w:kern w:val="0"/>
          <w:sz w:val="20"/>
        </w:rPr>
        <w:t>年</w:t>
      </w:r>
      <w:r>
        <w:rPr>
          <w:rFonts w:hint="eastAsia" w:ascii="仿宋_GB2312" w:hAnsi="Verdana" w:eastAsia="仿宋_GB2312" w:cs="宋体"/>
          <w:b/>
          <w:color w:val="auto"/>
          <w:kern w:val="0"/>
          <w:sz w:val="20"/>
        </w:rPr>
        <w:t>我校在校生学生结构表(男、</w:t>
      </w:r>
      <w:r>
        <w:rPr>
          <w:rFonts w:ascii="仿宋_GB2312" w:hAnsi="Verdana" w:eastAsia="仿宋_GB2312" w:cs="宋体"/>
          <w:b/>
          <w:color w:val="auto"/>
          <w:kern w:val="0"/>
          <w:sz w:val="20"/>
        </w:rPr>
        <w:t>女</w:t>
      </w:r>
      <w:r>
        <w:rPr>
          <w:rFonts w:hint="eastAsia" w:ascii="仿宋_GB2312" w:hAnsi="Verdana" w:eastAsia="仿宋_GB2312" w:cs="宋体"/>
          <w:b/>
          <w:color w:val="auto"/>
          <w:kern w:val="0"/>
          <w:sz w:val="20"/>
        </w:rPr>
        <w:t>人</w:t>
      </w:r>
      <w:r>
        <w:rPr>
          <w:rFonts w:ascii="仿宋_GB2312" w:hAnsi="Verdana" w:eastAsia="仿宋_GB2312" w:cs="宋体"/>
          <w:b/>
          <w:color w:val="auto"/>
          <w:kern w:val="0"/>
          <w:sz w:val="20"/>
        </w:rPr>
        <w:t>数</w:t>
      </w:r>
      <w:r>
        <w:rPr>
          <w:rFonts w:hint="eastAsia" w:ascii="仿宋_GB2312" w:hAnsi="Verdana" w:eastAsia="仿宋_GB2312" w:cs="宋体"/>
          <w:b/>
          <w:color w:val="auto"/>
          <w:kern w:val="0"/>
          <w:sz w:val="20"/>
        </w:rPr>
        <w:t>)</w:t>
      </w:r>
    </w:p>
    <w:tbl>
      <w:tblPr>
        <w:tblStyle w:val="8"/>
        <w:tblW w:w="9060" w:type="dxa"/>
        <w:jc w:val="center"/>
        <w:tblInd w:w="0" w:type="dxa"/>
        <w:tblLayout w:type="fixed"/>
        <w:tblCellMar>
          <w:top w:w="0" w:type="dxa"/>
          <w:left w:w="108" w:type="dxa"/>
          <w:bottom w:w="0" w:type="dxa"/>
          <w:right w:w="108" w:type="dxa"/>
        </w:tblCellMar>
      </w:tblPr>
      <w:tblGrid>
        <w:gridCol w:w="2052"/>
        <w:gridCol w:w="2336"/>
        <w:gridCol w:w="2336"/>
        <w:gridCol w:w="2336"/>
      </w:tblGrid>
      <w:tr>
        <w:tblPrEx>
          <w:tblLayout w:type="fixed"/>
          <w:tblCellMar>
            <w:top w:w="0" w:type="dxa"/>
            <w:left w:w="108" w:type="dxa"/>
            <w:bottom w:w="0" w:type="dxa"/>
            <w:right w:w="108" w:type="dxa"/>
          </w:tblCellMar>
        </w:tblPrEx>
        <w:trPr>
          <w:trHeight w:val="446" w:hRule="atLeast"/>
          <w:jc w:val="center"/>
        </w:trPr>
        <w:tc>
          <w:tcPr>
            <w:tcW w:w="20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Cs/>
                <w:color w:val="auto"/>
                <w:kern w:val="0"/>
                <w:szCs w:val="24"/>
              </w:rPr>
            </w:pPr>
            <w:r>
              <w:rPr>
                <w:rFonts w:hint="eastAsia" w:ascii="黑体" w:hAnsi="黑体" w:eastAsia="黑体" w:cs="宋体"/>
                <w:bCs/>
                <w:color w:val="auto"/>
                <w:kern w:val="0"/>
                <w:szCs w:val="24"/>
              </w:rPr>
              <w:t>类型</w:t>
            </w:r>
          </w:p>
        </w:tc>
        <w:tc>
          <w:tcPr>
            <w:tcW w:w="233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Cs/>
                <w:color w:val="auto"/>
                <w:kern w:val="0"/>
                <w:szCs w:val="24"/>
              </w:rPr>
            </w:pPr>
            <w:r>
              <w:rPr>
                <w:rFonts w:hint="eastAsia" w:ascii="黑体" w:hAnsi="黑体" w:eastAsia="黑体" w:cs="宋体"/>
                <w:bCs/>
                <w:color w:val="auto"/>
                <w:kern w:val="0"/>
                <w:szCs w:val="24"/>
              </w:rPr>
              <w:t>男生数</w:t>
            </w:r>
          </w:p>
        </w:tc>
        <w:tc>
          <w:tcPr>
            <w:tcW w:w="233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Cs/>
                <w:color w:val="auto"/>
                <w:kern w:val="0"/>
                <w:szCs w:val="24"/>
              </w:rPr>
            </w:pPr>
            <w:r>
              <w:rPr>
                <w:rFonts w:hint="eastAsia" w:ascii="黑体" w:hAnsi="黑体" w:eastAsia="黑体" w:cs="宋体"/>
                <w:bCs/>
                <w:color w:val="auto"/>
                <w:kern w:val="0"/>
                <w:szCs w:val="24"/>
              </w:rPr>
              <w:t>女生数</w:t>
            </w:r>
          </w:p>
        </w:tc>
        <w:tc>
          <w:tcPr>
            <w:tcW w:w="233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Cs/>
                <w:color w:val="auto"/>
                <w:kern w:val="0"/>
                <w:szCs w:val="24"/>
              </w:rPr>
            </w:pPr>
            <w:r>
              <w:rPr>
                <w:rFonts w:hint="eastAsia" w:ascii="黑体" w:hAnsi="黑体" w:eastAsia="黑体" w:cs="宋体"/>
                <w:bCs/>
                <w:color w:val="auto"/>
                <w:kern w:val="0"/>
                <w:szCs w:val="24"/>
              </w:rPr>
              <w:t>小计</w:t>
            </w:r>
          </w:p>
        </w:tc>
      </w:tr>
      <w:tr>
        <w:tblPrEx>
          <w:tblLayout w:type="fixed"/>
          <w:tblCellMar>
            <w:top w:w="0" w:type="dxa"/>
            <w:left w:w="108" w:type="dxa"/>
            <w:bottom w:w="0" w:type="dxa"/>
            <w:right w:w="108" w:type="dxa"/>
          </w:tblCellMar>
        </w:tblPrEx>
        <w:trPr>
          <w:trHeight w:val="170" w:hRule="atLeast"/>
          <w:jc w:val="center"/>
        </w:trPr>
        <w:tc>
          <w:tcPr>
            <w:tcW w:w="2052" w:type="dxa"/>
            <w:tcBorders>
              <w:top w:val="nil"/>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2017级（一年级）</w:t>
            </w:r>
          </w:p>
        </w:tc>
        <w:tc>
          <w:tcPr>
            <w:tcW w:w="233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687</w:t>
            </w:r>
          </w:p>
        </w:tc>
        <w:tc>
          <w:tcPr>
            <w:tcW w:w="233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590</w:t>
            </w:r>
          </w:p>
        </w:tc>
        <w:tc>
          <w:tcPr>
            <w:tcW w:w="233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1277</w:t>
            </w:r>
          </w:p>
        </w:tc>
      </w:tr>
      <w:tr>
        <w:tblPrEx>
          <w:tblLayout w:type="fixed"/>
          <w:tblCellMar>
            <w:top w:w="0" w:type="dxa"/>
            <w:left w:w="108" w:type="dxa"/>
            <w:bottom w:w="0" w:type="dxa"/>
            <w:right w:w="108" w:type="dxa"/>
          </w:tblCellMar>
        </w:tblPrEx>
        <w:trPr>
          <w:trHeight w:val="58" w:hRule="atLeast"/>
          <w:jc w:val="center"/>
        </w:trPr>
        <w:tc>
          <w:tcPr>
            <w:tcW w:w="2052"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2016级（二年级）</w:t>
            </w:r>
          </w:p>
        </w:tc>
        <w:tc>
          <w:tcPr>
            <w:tcW w:w="233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804</w:t>
            </w:r>
          </w:p>
        </w:tc>
        <w:tc>
          <w:tcPr>
            <w:tcW w:w="233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609</w:t>
            </w:r>
          </w:p>
        </w:tc>
        <w:tc>
          <w:tcPr>
            <w:tcW w:w="233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1413</w:t>
            </w:r>
          </w:p>
        </w:tc>
      </w:tr>
      <w:tr>
        <w:tblPrEx>
          <w:tblLayout w:type="fixed"/>
          <w:tblCellMar>
            <w:top w:w="0" w:type="dxa"/>
            <w:left w:w="108" w:type="dxa"/>
            <w:bottom w:w="0" w:type="dxa"/>
            <w:right w:w="108" w:type="dxa"/>
          </w:tblCellMar>
        </w:tblPrEx>
        <w:trPr>
          <w:trHeight w:val="58" w:hRule="atLeast"/>
          <w:jc w:val="center"/>
        </w:trPr>
        <w:tc>
          <w:tcPr>
            <w:tcW w:w="2052"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2015级（三年级）</w:t>
            </w:r>
          </w:p>
        </w:tc>
        <w:tc>
          <w:tcPr>
            <w:tcW w:w="233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743</w:t>
            </w:r>
          </w:p>
        </w:tc>
        <w:tc>
          <w:tcPr>
            <w:tcW w:w="233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541</w:t>
            </w:r>
          </w:p>
        </w:tc>
        <w:tc>
          <w:tcPr>
            <w:tcW w:w="233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1284</w:t>
            </w:r>
          </w:p>
        </w:tc>
      </w:tr>
      <w:tr>
        <w:tblPrEx>
          <w:tblLayout w:type="fixed"/>
          <w:tblCellMar>
            <w:top w:w="0" w:type="dxa"/>
            <w:left w:w="108" w:type="dxa"/>
            <w:bottom w:w="0" w:type="dxa"/>
            <w:right w:w="108" w:type="dxa"/>
          </w:tblCellMar>
        </w:tblPrEx>
        <w:trPr>
          <w:trHeight w:val="58" w:hRule="atLeast"/>
          <w:jc w:val="center"/>
        </w:trPr>
        <w:tc>
          <w:tcPr>
            <w:tcW w:w="205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c>
          <w:tcPr>
            <w:tcW w:w="233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2234</w:t>
            </w:r>
          </w:p>
        </w:tc>
        <w:tc>
          <w:tcPr>
            <w:tcW w:w="233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1740</w:t>
            </w:r>
          </w:p>
        </w:tc>
        <w:tc>
          <w:tcPr>
            <w:tcW w:w="233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3974</w:t>
            </w:r>
          </w:p>
        </w:tc>
      </w:tr>
    </w:tbl>
    <w:p>
      <w:pPr>
        <w:spacing w:line="560" w:lineRule="exact"/>
        <w:jc w:val="center"/>
        <w:rPr>
          <w:rFonts w:hint="eastAsia" w:ascii="仿宋_GB2312" w:hAnsi="Verdana" w:eastAsia="仿宋_GB2312" w:cs="宋体"/>
          <w:b/>
          <w:color w:val="auto"/>
          <w:kern w:val="0"/>
          <w:sz w:val="20"/>
        </w:rPr>
      </w:pPr>
      <w:r>
        <w:rPr>
          <w:rFonts w:hint="eastAsia" w:ascii="仿宋_GB2312" w:hAnsi="Verdana" w:eastAsia="仿宋_GB2312" w:cs="宋体"/>
          <w:b/>
          <w:color w:val="auto"/>
          <w:kern w:val="0"/>
          <w:sz w:val="20"/>
        </w:rPr>
        <w:t>表3</w:t>
      </w:r>
      <w:r>
        <w:rPr>
          <w:rFonts w:ascii="仿宋_GB2312" w:hAnsi="Verdana" w:eastAsia="仿宋_GB2312" w:cs="宋体"/>
          <w:b/>
          <w:color w:val="auto"/>
          <w:kern w:val="0"/>
          <w:sz w:val="20"/>
        </w:rPr>
        <w:t xml:space="preserve"> </w:t>
      </w:r>
      <w:r>
        <w:rPr>
          <w:rFonts w:hint="eastAsia" w:ascii="仿宋_GB2312" w:hAnsi="Verdana" w:eastAsia="仿宋_GB2312" w:cs="宋体"/>
          <w:b/>
          <w:color w:val="auto"/>
          <w:kern w:val="0"/>
          <w:sz w:val="20"/>
        </w:rPr>
        <w:t>2017-2018学</w:t>
      </w:r>
      <w:r>
        <w:rPr>
          <w:rFonts w:ascii="仿宋_GB2312" w:hAnsi="Verdana" w:eastAsia="仿宋_GB2312" w:cs="宋体"/>
          <w:b/>
          <w:color w:val="auto"/>
          <w:kern w:val="0"/>
          <w:sz w:val="20"/>
        </w:rPr>
        <w:t>年学生</w:t>
      </w:r>
      <w:r>
        <w:rPr>
          <w:rFonts w:hint="eastAsia" w:ascii="仿宋_GB2312" w:hAnsi="Verdana" w:eastAsia="仿宋_GB2312" w:cs="宋体"/>
          <w:b/>
          <w:color w:val="auto"/>
          <w:kern w:val="0"/>
          <w:sz w:val="20"/>
        </w:rPr>
        <w:t>生</w:t>
      </w:r>
      <w:r>
        <w:rPr>
          <w:rFonts w:ascii="仿宋_GB2312" w:hAnsi="Verdana" w:eastAsia="仿宋_GB2312" w:cs="宋体"/>
          <w:b/>
          <w:color w:val="auto"/>
          <w:kern w:val="0"/>
          <w:sz w:val="20"/>
        </w:rPr>
        <w:t>源结</w:t>
      </w:r>
      <w:r>
        <w:rPr>
          <w:rFonts w:hint="eastAsia" w:ascii="仿宋_GB2312" w:hAnsi="Verdana" w:eastAsia="仿宋_GB2312" w:cs="宋体"/>
          <w:b/>
          <w:color w:val="auto"/>
          <w:kern w:val="0"/>
          <w:sz w:val="20"/>
        </w:rPr>
        <w:t>构</w:t>
      </w:r>
      <w:r>
        <w:rPr>
          <w:rFonts w:ascii="仿宋_GB2312" w:hAnsi="Verdana" w:eastAsia="仿宋_GB2312" w:cs="宋体"/>
          <w:b/>
          <w:color w:val="auto"/>
          <w:kern w:val="0"/>
          <w:sz w:val="20"/>
        </w:rPr>
        <w:t>情况一</w:t>
      </w:r>
      <w:r>
        <w:rPr>
          <w:rFonts w:hint="eastAsia" w:ascii="仿宋_GB2312" w:hAnsi="Verdana" w:eastAsia="仿宋_GB2312" w:cs="宋体"/>
          <w:b/>
          <w:color w:val="auto"/>
          <w:kern w:val="0"/>
          <w:sz w:val="20"/>
        </w:rPr>
        <w:t>览</w:t>
      </w:r>
      <w:r>
        <w:rPr>
          <w:rFonts w:ascii="仿宋_GB2312" w:hAnsi="Verdana" w:eastAsia="仿宋_GB2312" w:cs="宋体"/>
          <w:b/>
          <w:color w:val="auto"/>
          <w:kern w:val="0"/>
          <w:sz w:val="20"/>
        </w:rPr>
        <w:t>表</w:t>
      </w:r>
      <w:r>
        <w:rPr>
          <w:rFonts w:hint="eastAsia" w:ascii="仿宋_GB2312" w:hAnsi="Verdana" w:eastAsia="仿宋_GB2312" w:cs="宋体"/>
          <w:b/>
          <w:color w:val="auto"/>
          <w:kern w:val="0"/>
          <w:sz w:val="20"/>
        </w:rPr>
        <w:t>（户</w:t>
      </w:r>
      <w:r>
        <w:rPr>
          <w:rFonts w:ascii="仿宋_GB2312" w:hAnsi="Verdana" w:eastAsia="仿宋_GB2312" w:cs="宋体"/>
          <w:b/>
          <w:color w:val="auto"/>
          <w:kern w:val="0"/>
          <w:sz w:val="20"/>
        </w:rPr>
        <w:t>籍分布）</w:t>
      </w:r>
    </w:p>
    <w:tbl>
      <w:tblPr>
        <w:tblStyle w:val="8"/>
        <w:tblW w:w="9060" w:type="dxa"/>
        <w:jc w:val="center"/>
        <w:tblInd w:w="0" w:type="dxa"/>
        <w:tblLayout w:type="fixed"/>
        <w:tblCellMar>
          <w:top w:w="0" w:type="dxa"/>
          <w:left w:w="108" w:type="dxa"/>
          <w:bottom w:w="0" w:type="dxa"/>
          <w:right w:w="108" w:type="dxa"/>
        </w:tblCellMar>
      </w:tblPr>
      <w:tblGrid>
        <w:gridCol w:w="960"/>
        <w:gridCol w:w="716"/>
        <w:gridCol w:w="738"/>
        <w:gridCol w:w="738"/>
        <w:gridCol w:w="739"/>
        <w:gridCol w:w="738"/>
        <w:gridCol w:w="739"/>
        <w:gridCol w:w="738"/>
        <w:gridCol w:w="738"/>
        <w:gridCol w:w="739"/>
        <w:gridCol w:w="738"/>
        <w:gridCol w:w="739"/>
      </w:tblGrid>
      <w:tr>
        <w:tblPrEx>
          <w:tblLayout w:type="fixed"/>
          <w:tblCellMar>
            <w:top w:w="0" w:type="dxa"/>
            <w:left w:w="108" w:type="dxa"/>
            <w:bottom w:w="0" w:type="dxa"/>
            <w:right w:w="108" w:type="dxa"/>
          </w:tblCellMar>
        </w:tblPrEx>
        <w:trPr>
          <w:trHeight w:val="497" w:hRule="atLeas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户别</w:t>
            </w:r>
          </w:p>
        </w:tc>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Cs/>
                <w:color w:val="auto"/>
                <w:kern w:val="0"/>
                <w:sz w:val="20"/>
              </w:rPr>
            </w:pPr>
            <w:r>
              <w:rPr>
                <w:rFonts w:hint="eastAsia" w:ascii="黑体" w:hAnsi="黑体" w:eastAsia="黑体" w:cs="宋体"/>
                <w:bCs/>
                <w:color w:val="auto"/>
                <w:kern w:val="0"/>
                <w:sz w:val="20"/>
              </w:rPr>
              <w:t>学生数（A）</w:t>
            </w:r>
          </w:p>
        </w:tc>
        <w:tc>
          <w:tcPr>
            <w:tcW w:w="1476" w:type="dxa"/>
            <w:gridSpan w:val="2"/>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深圳户籍</w:t>
            </w:r>
          </w:p>
        </w:tc>
        <w:tc>
          <w:tcPr>
            <w:tcW w:w="1477" w:type="dxa"/>
            <w:gridSpan w:val="2"/>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非深户籍             （流动人口子女）</w:t>
            </w:r>
          </w:p>
        </w:tc>
        <w:tc>
          <w:tcPr>
            <w:tcW w:w="1477" w:type="dxa"/>
            <w:gridSpan w:val="2"/>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市外省内户籍</w:t>
            </w:r>
          </w:p>
        </w:tc>
        <w:tc>
          <w:tcPr>
            <w:tcW w:w="1477" w:type="dxa"/>
            <w:gridSpan w:val="2"/>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省内户籍</w:t>
            </w:r>
          </w:p>
        </w:tc>
        <w:tc>
          <w:tcPr>
            <w:tcW w:w="1477" w:type="dxa"/>
            <w:gridSpan w:val="2"/>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省外户籍</w:t>
            </w:r>
          </w:p>
        </w:tc>
      </w:tr>
      <w:tr>
        <w:tblPrEx>
          <w:tblLayout w:type="fixed"/>
          <w:tblCellMar>
            <w:top w:w="0" w:type="dxa"/>
            <w:left w:w="108" w:type="dxa"/>
            <w:bottom w:w="0" w:type="dxa"/>
            <w:right w:w="108" w:type="dxa"/>
          </w:tblCellMar>
        </w:tblPrEx>
        <w:trPr>
          <w:trHeight w:val="837" w:hRule="atLeas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年级</w:t>
            </w:r>
          </w:p>
        </w:tc>
        <w:tc>
          <w:tcPr>
            <w:tcW w:w="716"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color w:val="auto"/>
                <w:kern w:val="0"/>
                <w:sz w:val="20"/>
              </w:rPr>
            </w:pPr>
          </w:p>
        </w:tc>
        <w:tc>
          <w:tcPr>
            <w:tcW w:w="73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学生数（B）</w:t>
            </w:r>
          </w:p>
        </w:tc>
        <w:tc>
          <w:tcPr>
            <w:tcW w:w="73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比例（B/A)</w:t>
            </w:r>
          </w:p>
        </w:tc>
        <w:tc>
          <w:tcPr>
            <w:tcW w:w="73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学生数（C）</w:t>
            </w:r>
          </w:p>
        </w:tc>
        <w:tc>
          <w:tcPr>
            <w:tcW w:w="73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比例          (C/A)</w:t>
            </w:r>
          </w:p>
        </w:tc>
        <w:tc>
          <w:tcPr>
            <w:tcW w:w="73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学生数          (D)</w:t>
            </w:r>
          </w:p>
        </w:tc>
        <w:tc>
          <w:tcPr>
            <w:tcW w:w="73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比例           (D/A)</w:t>
            </w:r>
          </w:p>
        </w:tc>
        <w:tc>
          <w:tcPr>
            <w:tcW w:w="73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学生数(E)</w:t>
            </w:r>
          </w:p>
        </w:tc>
        <w:tc>
          <w:tcPr>
            <w:tcW w:w="73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比例          (E/A)</w:t>
            </w:r>
          </w:p>
        </w:tc>
        <w:tc>
          <w:tcPr>
            <w:tcW w:w="73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学生数          (F)</w:t>
            </w:r>
          </w:p>
        </w:tc>
        <w:tc>
          <w:tcPr>
            <w:tcW w:w="73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黑体" w:hAnsi="黑体" w:eastAsia="黑体" w:cs="宋体"/>
                <w:bCs/>
                <w:color w:val="auto"/>
                <w:kern w:val="0"/>
                <w:sz w:val="20"/>
              </w:rPr>
            </w:pPr>
            <w:r>
              <w:rPr>
                <w:rFonts w:hint="eastAsia" w:ascii="黑体" w:hAnsi="黑体" w:eastAsia="黑体" w:cs="宋体"/>
                <w:bCs/>
                <w:color w:val="auto"/>
                <w:kern w:val="0"/>
                <w:sz w:val="20"/>
              </w:rPr>
              <w:t>比例         (F/A)</w:t>
            </w:r>
          </w:p>
        </w:tc>
      </w:tr>
      <w:tr>
        <w:tblPrEx>
          <w:tblLayout w:type="fixed"/>
          <w:tblCellMar>
            <w:top w:w="0" w:type="dxa"/>
            <w:left w:w="108" w:type="dxa"/>
            <w:bottom w:w="0" w:type="dxa"/>
            <w:right w:w="108" w:type="dxa"/>
          </w:tblCellMar>
        </w:tblPrEx>
        <w:trPr>
          <w:trHeight w:val="58"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 xml:space="preserve">2017级        </w:t>
            </w:r>
          </w:p>
        </w:tc>
        <w:tc>
          <w:tcPr>
            <w:tcW w:w="71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1277</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401</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31.40%</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876</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68.60%</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605</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47.38%</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1006</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78.78%</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271</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21.22%</w:t>
            </w:r>
          </w:p>
        </w:tc>
      </w:tr>
      <w:tr>
        <w:tblPrEx>
          <w:tblLayout w:type="fixed"/>
          <w:tblCellMar>
            <w:top w:w="0" w:type="dxa"/>
            <w:left w:w="108" w:type="dxa"/>
            <w:bottom w:w="0" w:type="dxa"/>
            <w:right w:w="108" w:type="dxa"/>
          </w:tblCellMar>
        </w:tblPrEx>
        <w:trPr>
          <w:trHeight w:val="58"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 xml:space="preserve">2016级          </w:t>
            </w:r>
          </w:p>
        </w:tc>
        <w:tc>
          <w:tcPr>
            <w:tcW w:w="71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1413</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442</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31.28%</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971</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68.72%</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674</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47.70%</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1116</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78.98%</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297</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21.02%</w:t>
            </w:r>
          </w:p>
        </w:tc>
      </w:tr>
      <w:tr>
        <w:tblPrEx>
          <w:tblLayout w:type="fixed"/>
          <w:tblCellMar>
            <w:top w:w="0" w:type="dxa"/>
            <w:left w:w="108" w:type="dxa"/>
            <w:bottom w:w="0" w:type="dxa"/>
            <w:right w:w="108" w:type="dxa"/>
          </w:tblCellMar>
        </w:tblPrEx>
        <w:trPr>
          <w:trHeight w:val="58"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 xml:space="preserve">2015级           </w:t>
            </w:r>
          </w:p>
        </w:tc>
        <w:tc>
          <w:tcPr>
            <w:tcW w:w="71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1284</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495</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38.55%</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789</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61.45%</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594</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46.26%</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1089</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84.81%</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195</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15.19%</w:t>
            </w:r>
          </w:p>
        </w:tc>
      </w:tr>
      <w:tr>
        <w:tblPrEx>
          <w:tblLayout w:type="fixed"/>
          <w:tblCellMar>
            <w:top w:w="0" w:type="dxa"/>
            <w:left w:w="108" w:type="dxa"/>
            <w:bottom w:w="0" w:type="dxa"/>
            <w:right w:w="108" w:type="dxa"/>
          </w:tblCellMar>
        </w:tblPrEx>
        <w:trPr>
          <w:trHeight w:val="58"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合计</w:t>
            </w:r>
          </w:p>
        </w:tc>
        <w:tc>
          <w:tcPr>
            <w:tcW w:w="71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3974</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1338</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33.67%</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2636</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66.33%</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1873</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47.13%</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3211</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80.80%</w:t>
            </w:r>
          </w:p>
        </w:tc>
        <w:tc>
          <w:tcPr>
            <w:tcW w:w="738"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763</w:t>
            </w:r>
          </w:p>
        </w:tc>
        <w:tc>
          <w:tcPr>
            <w:tcW w:w="739" w:type="dxa"/>
            <w:tcBorders>
              <w:top w:val="nil"/>
              <w:left w:val="nil"/>
              <w:bottom w:val="single" w:color="auto" w:sz="4" w:space="0"/>
              <w:right w:val="single" w:color="auto" w:sz="4" w:space="0"/>
            </w:tcBorders>
            <w:noWrap w:val="0"/>
            <w:tcMar>
              <w:left w:w="0" w:type="dxa"/>
              <w:right w:w="0" w:type="dxa"/>
            </w:tcMar>
            <w:vAlign w:val="center"/>
          </w:tcPr>
          <w:p>
            <w:pPr>
              <w:jc w:val="center"/>
              <w:rPr>
                <w:rFonts w:ascii="仿宋_GB2312" w:hAnsi="宋体" w:eastAsia="仿宋_GB2312" w:cs="宋体"/>
                <w:color w:val="auto"/>
                <w:sz w:val="20"/>
              </w:rPr>
            </w:pPr>
            <w:r>
              <w:rPr>
                <w:rFonts w:hint="eastAsia" w:ascii="仿宋_GB2312" w:eastAsia="仿宋_GB2312"/>
                <w:color w:val="auto"/>
                <w:sz w:val="20"/>
              </w:rPr>
              <w:t>19.20%</w:t>
            </w:r>
          </w:p>
        </w:tc>
      </w:tr>
    </w:tbl>
    <w:p>
      <w:pPr>
        <w:spacing w:line="560" w:lineRule="exact"/>
        <w:jc w:val="center"/>
        <w:rPr>
          <w:rFonts w:hint="eastAsia" w:ascii="仿宋_GB2312" w:hAnsi="Verdana" w:eastAsia="仿宋_GB2312" w:cs="宋体"/>
          <w:b/>
          <w:color w:val="auto"/>
          <w:kern w:val="0"/>
          <w:sz w:val="20"/>
          <w:szCs w:val="22"/>
        </w:rPr>
      </w:pPr>
      <w:r>
        <w:rPr>
          <w:rFonts w:hint="eastAsia" w:ascii="仿宋_GB2312" w:hAnsi="Verdana" w:eastAsia="仿宋_GB2312" w:cs="宋体"/>
          <w:b/>
          <w:color w:val="auto"/>
          <w:kern w:val="0"/>
          <w:sz w:val="20"/>
          <w:szCs w:val="22"/>
        </w:rPr>
        <w:t>图1 2017-2018学年学生生源结构情况示意图（户籍分布）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宋体"/>
          <w:color w:val="000000"/>
          <w:kern w:val="0"/>
          <w:sz w:val="32"/>
          <w:szCs w:val="32"/>
        </w:rPr>
      </w:pPr>
      <w:r>
        <w:rPr>
          <w:rFonts w:hint="eastAsia" w:ascii="仿宋_GB2312" w:hAnsi="Verdana" w:eastAsia="仿宋_GB2312" w:cs="宋体"/>
          <w:b/>
          <w:color w:val="auto"/>
          <w:kern w:val="0"/>
          <w:sz w:val="20"/>
          <w:szCs w:val="22"/>
        </w:rPr>
        <w:drawing>
          <wp:inline distT="0" distB="0" distL="114300" distR="114300">
            <wp:extent cx="3488055" cy="1684020"/>
            <wp:effectExtent l="0" t="0" r="1905"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rcRect t="8696"/>
                    <a:stretch>
                      <a:fillRect/>
                    </a:stretch>
                  </pic:blipFill>
                  <pic:spPr>
                    <a:xfrm>
                      <a:off x="0" y="0"/>
                      <a:ext cx="3488055" cy="1684020"/>
                    </a:xfrm>
                    <a:prstGeom prst="rect">
                      <a:avLst/>
                    </a:prstGeom>
                    <a:noFill/>
                    <a:ln w="9525">
                      <a:noFill/>
                    </a:ln>
                  </pic:spPr>
                </pic:pic>
              </a:graphicData>
            </a:graphic>
          </wp:inline>
        </w:drawing>
      </w:r>
    </w:p>
    <w:p>
      <w:pPr>
        <w:spacing w:line="560" w:lineRule="exact"/>
        <w:ind w:firstLine="640" w:firstLineChars="200"/>
        <w:rPr>
          <w:rFonts w:hint="eastAsia" w:ascii="楷体" w:hAnsi="楷体" w:eastAsia="楷体" w:cs="宋体"/>
          <w:color w:val="000000"/>
          <w:kern w:val="0"/>
          <w:sz w:val="32"/>
          <w:szCs w:val="32"/>
        </w:rPr>
      </w:pPr>
      <w:r>
        <w:rPr>
          <w:rFonts w:hint="eastAsia" w:ascii="楷体" w:hAnsi="楷体" w:eastAsia="楷体" w:cs="宋体"/>
          <w:color w:val="000000"/>
          <w:kern w:val="0"/>
          <w:sz w:val="32"/>
          <w:szCs w:val="32"/>
        </w:rPr>
        <w:t>1.3 师资队伍</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本学年共有</w:t>
      </w:r>
      <w:r>
        <w:rPr>
          <w:rFonts w:hint="eastAsia" w:ascii="仿宋_GB2312" w:hAnsi="仿宋_GB2312" w:eastAsia="仿宋_GB2312" w:cs="仿宋_GB2312"/>
          <w:sz w:val="32"/>
          <w:szCs w:val="32"/>
          <w:lang w:val="en-US" w:eastAsia="zh-CN"/>
        </w:rPr>
        <w:t>教职工372名，其中专任教师300名。正编教师255名，临聘教师45名。男（147）女（153）教师比例大约为1:1。研究生学历50人，占16.7%；本科生248人，占82.7%。“双师型”教师159名。</w:t>
      </w:r>
    </w:p>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Verdana" w:eastAsia="仿宋_GB2312" w:cs="宋体"/>
          <w:b/>
          <w:color w:val="auto"/>
          <w:kern w:val="0"/>
          <w:sz w:val="20"/>
          <w:szCs w:val="22"/>
          <w:lang w:eastAsia="zh-CN"/>
        </w:rPr>
        <w:t>表</w:t>
      </w:r>
      <w:r>
        <w:rPr>
          <w:rFonts w:hint="eastAsia" w:ascii="仿宋_GB2312" w:hAnsi="Verdana" w:eastAsia="仿宋_GB2312" w:cs="宋体"/>
          <w:b/>
          <w:color w:val="auto"/>
          <w:kern w:val="0"/>
          <w:sz w:val="20"/>
          <w:szCs w:val="22"/>
          <w:lang w:val="en-US" w:eastAsia="zh-CN"/>
        </w:rPr>
        <w:t>4 学校专任教师学历情况表</w:t>
      </w:r>
    </w:p>
    <w:tbl>
      <w:tblPr>
        <w:tblStyle w:val="8"/>
        <w:tblW w:w="9060" w:type="dxa"/>
        <w:tblInd w:w="0" w:type="dxa"/>
        <w:tblLayout w:type="fixed"/>
        <w:tblCellMar>
          <w:top w:w="0" w:type="dxa"/>
          <w:left w:w="108" w:type="dxa"/>
          <w:bottom w:w="0" w:type="dxa"/>
          <w:right w:w="108" w:type="dxa"/>
        </w:tblCellMar>
      </w:tblPr>
      <w:tblGrid>
        <w:gridCol w:w="1132"/>
        <w:gridCol w:w="1132"/>
        <w:gridCol w:w="1132"/>
        <w:gridCol w:w="1132"/>
        <w:gridCol w:w="1133"/>
        <w:gridCol w:w="1133"/>
        <w:gridCol w:w="1133"/>
        <w:gridCol w:w="1133"/>
      </w:tblGrid>
      <w:tr>
        <w:tblPrEx>
          <w:tblLayout w:type="fixed"/>
          <w:tblCellMar>
            <w:top w:w="0" w:type="dxa"/>
            <w:left w:w="108" w:type="dxa"/>
            <w:bottom w:w="0" w:type="dxa"/>
            <w:right w:w="108" w:type="dxa"/>
          </w:tblCellMar>
        </w:tblPrEx>
        <w:trPr>
          <w:trHeight w:val="395" w:hRule="atLeast"/>
        </w:trPr>
        <w:tc>
          <w:tcPr>
            <w:tcW w:w="906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4"/>
                <w:szCs w:val="28"/>
              </w:rPr>
              <w:t>学历</w:t>
            </w:r>
          </w:p>
        </w:tc>
      </w:tr>
      <w:tr>
        <w:tblPrEx>
          <w:tblLayout w:type="fixed"/>
          <w:tblCellMar>
            <w:top w:w="0" w:type="dxa"/>
            <w:left w:w="108" w:type="dxa"/>
            <w:bottom w:w="0" w:type="dxa"/>
            <w:right w:w="108" w:type="dxa"/>
          </w:tblCellMar>
        </w:tblPrEx>
        <w:trPr>
          <w:trHeight w:val="426" w:hRule="atLeast"/>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博士</w:t>
            </w:r>
          </w:p>
        </w:tc>
        <w:tc>
          <w:tcPr>
            <w:tcW w:w="226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研究生</w:t>
            </w:r>
          </w:p>
        </w:tc>
        <w:tc>
          <w:tcPr>
            <w:tcW w:w="226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本科</w:t>
            </w:r>
          </w:p>
        </w:tc>
        <w:tc>
          <w:tcPr>
            <w:tcW w:w="226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专科及以下</w:t>
            </w:r>
          </w:p>
        </w:tc>
      </w:tr>
      <w:tr>
        <w:tblPrEx>
          <w:tblLayout w:type="fixed"/>
          <w:tblCellMar>
            <w:top w:w="0" w:type="dxa"/>
            <w:left w:w="108" w:type="dxa"/>
            <w:bottom w:w="0" w:type="dxa"/>
            <w:right w:w="108" w:type="dxa"/>
          </w:tblCellMar>
        </w:tblPrEx>
        <w:trPr>
          <w:trHeight w:val="624" w:hRule="atLeast"/>
        </w:trPr>
        <w:tc>
          <w:tcPr>
            <w:tcW w:w="113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数量（人）</w:t>
            </w:r>
          </w:p>
        </w:tc>
        <w:tc>
          <w:tcPr>
            <w:tcW w:w="113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比例（%）</w:t>
            </w:r>
          </w:p>
        </w:tc>
        <w:tc>
          <w:tcPr>
            <w:tcW w:w="113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数量（人）</w:t>
            </w:r>
          </w:p>
        </w:tc>
        <w:tc>
          <w:tcPr>
            <w:tcW w:w="113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比例（%）</w:t>
            </w:r>
          </w:p>
        </w:tc>
        <w:tc>
          <w:tcPr>
            <w:tcW w:w="113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数量（人）</w:t>
            </w:r>
          </w:p>
        </w:tc>
        <w:tc>
          <w:tcPr>
            <w:tcW w:w="113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比例（%）</w:t>
            </w:r>
          </w:p>
        </w:tc>
        <w:tc>
          <w:tcPr>
            <w:tcW w:w="113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数量（人）</w:t>
            </w:r>
          </w:p>
        </w:tc>
        <w:tc>
          <w:tcPr>
            <w:tcW w:w="113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比例（%）</w:t>
            </w:r>
          </w:p>
        </w:tc>
      </w:tr>
      <w:tr>
        <w:tblPrEx>
          <w:tblLayout w:type="fixed"/>
          <w:tblCellMar>
            <w:top w:w="0" w:type="dxa"/>
            <w:left w:w="108" w:type="dxa"/>
            <w:bottom w:w="0" w:type="dxa"/>
            <w:right w:w="108" w:type="dxa"/>
          </w:tblCellMar>
        </w:tblPrEx>
        <w:trPr>
          <w:trHeight w:val="126" w:hRule="atLeast"/>
        </w:trPr>
        <w:tc>
          <w:tcPr>
            <w:tcW w:w="113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Arial" w:eastAsia="仿宋_GB2312" w:cs="Arial"/>
                <w:color w:val="000000"/>
                <w:kern w:val="0"/>
                <w:sz w:val="20"/>
              </w:rPr>
            </w:pPr>
            <w:r>
              <w:rPr>
                <w:rFonts w:hint="eastAsia" w:ascii="仿宋_GB2312" w:hAnsi="Arial" w:eastAsia="仿宋_GB2312" w:cs="Arial"/>
                <w:color w:val="000000"/>
                <w:kern w:val="0"/>
                <w:sz w:val="20"/>
              </w:rPr>
              <w:t>0</w:t>
            </w:r>
          </w:p>
        </w:tc>
        <w:tc>
          <w:tcPr>
            <w:tcW w:w="1132" w:type="dxa"/>
            <w:tcBorders>
              <w:top w:val="nil"/>
              <w:left w:val="nil"/>
              <w:bottom w:val="single" w:color="auto" w:sz="4" w:space="0"/>
              <w:right w:val="single" w:color="auto" w:sz="4" w:space="0"/>
            </w:tcBorders>
            <w:noWrap w:val="0"/>
            <w:vAlign w:val="center"/>
          </w:tcPr>
          <w:p>
            <w:pPr>
              <w:widowControl/>
              <w:jc w:val="center"/>
              <w:rPr>
                <w:rFonts w:ascii="仿宋_GB2312" w:hAnsi="Arial" w:eastAsia="仿宋_GB2312" w:cs="Arial"/>
                <w:color w:val="000000"/>
                <w:kern w:val="0"/>
                <w:sz w:val="20"/>
              </w:rPr>
            </w:pPr>
            <w:r>
              <w:rPr>
                <w:rFonts w:hint="eastAsia" w:ascii="仿宋_GB2312" w:hAnsi="Arial" w:eastAsia="仿宋_GB2312" w:cs="Arial"/>
                <w:color w:val="000000"/>
                <w:kern w:val="0"/>
                <w:sz w:val="20"/>
              </w:rPr>
              <w:t>0</w:t>
            </w:r>
          </w:p>
        </w:tc>
        <w:tc>
          <w:tcPr>
            <w:tcW w:w="1132"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50</w:t>
            </w:r>
          </w:p>
        </w:tc>
        <w:tc>
          <w:tcPr>
            <w:tcW w:w="1132"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16.7</w:t>
            </w:r>
          </w:p>
        </w:tc>
        <w:tc>
          <w:tcPr>
            <w:tcW w:w="1133"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248</w:t>
            </w:r>
          </w:p>
        </w:tc>
        <w:tc>
          <w:tcPr>
            <w:tcW w:w="1133"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82.7</w:t>
            </w:r>
          </w:p>
        </w:tc>
        <w:tc>
          <w:tcPr>
            <w:tcW w:w="1133"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eastAsia="zh-CN"/>
              </w:rPr>
            </w:pPr>
            <w:r>
              <w:rPr>
                <w:rFonts w:hint="eastAsia" w:ascii="仿宋_GB2312" w:hAnsi="Arial" w:eastAsia="仿宋_GB2312" w:cs="Arial"/>
                <w:color w:val="000000"/>
                <w:kern w:val="0"/>
                <w:sz w:val="20"/>
                <w:lang w:val="en-US" w:eastAsia="zh-CN"/>
              </w:rPr>
              <w:t>2</w:t>
            </w:r>
          </w:p>
        </w:tc>
        <w:tc>
          <w:tcPr>
            <w:tcW w:w="1133"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eastAsia="zh-CN"/>
              </w:rPr>
            </w:pPr>
            <w:r>
              <w:rPr>
                <w:rFonts w:hint="eastAsia" w:ascii="仿宋_GB2312" w:hAnsi="Arial" w:eastAsia="仿宋_GB2312" w:cs="Arial"/>
                <w:color w:val="000000"/>
                <w:kern w:val="0"/>
                <w:sz w:val="20"/>
              </w:rPr>
              <w:t>0.</w:t>
            </w:r>
            <w:r>
              <w:rPr>
                <w:rFonts w:hint="eastAsia" w:ascii="仿宋_GB2312" w:hAnsi="Arial" w:eastAsia="仿宋_GB2312" w:cs="Arial"/>
                <w:color w:val="000000"/>
                <w:kern w:val="0"/>
                <w:sz w:val="20"/>
                <w:lang w:val="en-US" w:eastAsia="zh-CN"/>
              </w:rPr>
              <w:t>6</w:t>
            </w:r>
          </w:p>
        </w:tc>
      </w:tr>
    </w:tbl>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专任教师职称方面，中学高级职称80人，中学一级职称97人，中学二级42人。根据省、市、区、学校关于教师职称评聘的文件、制度，2017-2018学年完成高级评聘27人、中级32人、初级11人。</w:t>
      </w:r>
    </w:p>
    <w:p>
      <w:pPr>
        <w:spacing w:line="560" w:lineRule="exact"/>
        <w:jc w:val="center"/>
        <w:rPr>
          <w:rFonts w:hint="eastAsia" w:ascii="仿宋_GB2312" w:hAnsi="Verdana" w:eastAsia="仿宋_GB2312" w:cs="宋体"/>
          <w:b/>
          <w:color w:val="auto"/>
          <w:kern w:val="0"/>
          <w:sz w:val="20"/>
          <w:szCs w:val="22"/>
          <w:lang w:val="en-US" w:eastAsia="zh-CN"/>
        </w:rPr>
      </w:pPr>
      <w:r>
        <w:rPr>
          <w:rFonts w:hint="eastAsia" w:ascii="仿宋_GB2312" w:hAnsi="Verdana" w:eastAsia="仿宋_GB2312" w:cs="宋体"/>
          <w:b/>
          <w:color w:val="auto"/>
          <w:kern w:val="0"/>
          <w:sz w:val="20"/>
          <w:szCs w:val="22"/>
          <w:lang w:eastAsia="zh-CN"/>
        </w:rPr>
        <w:t>表</w:t>
      </w:r>
      <w:r>
        <w:rPr>
          <w:rFonts w:hint="eastAsia" w:ascii="仿宋_GB2312" w:hAnsi="Verdana" w:eastAsia="仿宋_GB2312" w:cs="宋体"/>
          <w:b/>
          <w:color w:val="auto"/>
          <w:kern w:val="0"/>
          <w:sz w:val="20"/>
          <w:szCs w:val="22"/>
          <w:lang w:val="en-US" w:eastAsia="zh-CN"/>
        </w:rPr>
        <w:t>5 学校专任教师职称情况表</w:t>
      </w:r>
    </w:p>
    <w:tbl>
      <w:tblPr>
        <w:tblStyle w:val="8"/>
        <w:tblW w:w="9060" w:type="dxa"/>
        <w:tblInd w:w="0" w:type="dxa"/>
        <w:tblLayout w:type="fixed"/>
        <w:tblCellMar>
          <w:top w:w="0" w:type="dxa"/>
          <w:left w:w="108" w:type="dxa"/>
          <w:bottom w:w="0" w:type="dxa"/>
          <w:right w:w="108" w:type="dxa"/>
        </w:tblCellMar>
      </w:tblPr>
      <w:tblGrid>
        <w:gridCol w:w="1183"/>
        <w:gridCol w:w="1082"/>
        <w:gridCol w:w="1183"/>
        <w:gridCol w:w="1082"/>
        <w:gridCol w:w="1183"/>
        <w:gridCol w:w="1082"/>
        <w:gridCol w:w="1183"/>
        <w:gridCol w:w="1082"/>
      </w:tblGrid>
      <w:tr>
        <w:tblPrEx>
          <w:tblLayout w:type="fixed"/>
          <w:tblCellMar>
            <w:top w:w="0" w:type="dxa"/>
            <w:left w:w="108" w:type="dxa"/>
            <w:bottom w:w="0" w:type="dxa"/>
            <w:right w:w="108" w:type="dxa"/>
          </w:tblCellMar>
        </w:tblPrEx>
        <w:trPr>
          <w:trHeight w:val="200" w:hRule="atLeast"/>
        </w:trPr>
        <w:tc>
          <w:tcPr>
            <w:tcW w:w="906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8"/>
                <w:szCs w:val="28"/>
              </w:rPr>
            </w:pPr>
            <w:r>
              <w:rPr>
                <w:rFonts w:hint="eastAsia" w:ascii="黑体" w:hAnsi="黑体" w:eastAsia="黑体" w:cs="Arial"/>
                <w:bCs/>
                <w:color w:val="000000"/>
                <w:kern w:val="0"/>
                <w:sz w:val="24"/>
                <w:szCs w:val="28"/>
              </w:rPr>
              <w:t>职称</w:t>
            </w:r>
          </w:p>
        </w:tc>
      </w:tr>
      <w:tr>
        <w:tblPrEx>
          <w:tblLayout w:type="fixed"/>
          <w:tblCellMar>
            <w:top w:w="0" w:type="dxa"/>
            <w:left w:w="108" w:type="dxa"/>
            <w:bottom w:w="0" w:type="dxa"/>
            <w:right w:w="108" w:type="dxa"/>
          </w:tblCellMar>
        </w:tblPrEx>
        <w:trPr>
          <w:trHeight w:val="372" w:hRule="atLeast"/>
        </w:trPr>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高级</w:t>
            </w:r>
          </w:p>
        </w:tc>
        <w:tc>
          <w:tcPr>
            <w:tcW w:w="2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中级</w:t>
            </w:r>
          </w:p>
        </w:tc>
        <w:tc>
          <w:tcPr>
            <w:tcW w:w="2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初级</w:t>
            </w:r>
          </w:p>
        </w:tc>
        <w:tc>
          <w:tcPr>
            <w:tcW w:w="2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无职称</w:t>
            </w:r>
          </w:p>
        </w:tc>
      </w:tr>
      <w:tr>
        <w:tblPrEx>
          <w:tblLayout w:type="fixed"/>
          <w:tblCellMar>
            <w:top w:w="0" w:type="dxa"/>
            <w:left w:w="108" w:type="dxa"/>
            <w:bottom w:w="0" w:type="dxa"/>
            <w:right w:w="108" w:type="dxa"/>
          </w:tblCellMar>
        </w:tblPrEx>
        <w:trPr>
          <w:trHeight w:val="456" w:hRule="atLeast"/>
        </w:trPr>
        <w:tc>
          <w:tcPr>
            <w:tcW w:w="1183" w:type="dxa"/>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数量（人）</w:t>
            </w:r>
          </w:p>
        </w:tc>
        <w:tc>
          <w:tcPr>
            <w:tcW w:w="1082" w:type="dxa"/>
            <w:tcBorders>
              <w:top w:val="nil"/>
              <w:left w:val="nil"/>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比例（%）</w:t>
            </w:r>
          </w:p>
        </w:tc>
        <w:tc>
          <w:tcPr>
            <w:tcW w:w="1183" w:type="dxa"/>
            <w:tcBorders>
              <w:top w:val="nil"/>
              <w:left w:val="nil"/>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数量（人）</w:t>
            </w:r>
          </w:p>
        </w:tc>
        <w:tc>
          <w:tcPr>
            <w:tcW w:w="1082" w:type="dxa"/>
            <w:tcBorders>
              <w:top w:val="nil"/>
              <w:left w:val="nil"/>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比例（%）</w:t>
            </w:r>
          </w:p>
        </w:tc>
        <w:tc>
          <w:tcPr>
            <w:tcW w:w="1183" w:type="dxa"/>
            <w:tcBorders>
              <w:top w:val="nil"/>
              <w:left w:val="nil"/>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数量（人）</w:t>
            </w:r>
          </w:p>
        </w:tc>
        <w:tc>
          <w:tcPr>
            <w:tcW w:w="1082" w:type="dxa"/>
            <w:tcBorders>
              <w:top w:val="nil"/>
              <w:left w:val="nil"/>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比例（%）</w:t>
            </w:r>
          </w:p>
        </w:tc>
        <w:tc>
          <w:tcPr>
            <w:tcW w:w="1183" w:type="dxa"/>
            <w:tcBorders>
              <w:top w:val="nil"/>
              <w:left w:val="nil"/>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数量（人）</w:t>
            </w:r>
          </w:p>
        </w:tc>
        <w:tc>
          <w:tcPr>
            <w:tcW w:w="1082" w:type="dxa"/>
            <w:tcBorders>
              <w:top w:val="nil"/>
              <w:left w:val="nil"/>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比例（%）</w:t>
            </w:r>
          </w:p>
        </w:tc>
      </w:tr>
      <w:tr>
        <w:tblPrEx>
          <w:tblLayout w:type="fixed"/>
          <w:tblCellMar>
            <w:top w:w="0" w:type="dxa"/>
            <w:left w:w="108" w:type="dxa"/>
            <w:bottom w:w="0" w:type="dxa"/>
            <w:right w:w="108" w:type="dxa"/>
          </w:tblCellMar>
        </w:tblPrEx>
        <w:trPr>
          <w:trHeight w:val="402" w:hRule="atLeast"/>
        </w:trPr>
        <w:tc>
          <w:tcPr>
            <w:tcW w:w="118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80</w:t>
            </w:r>
          </w:p>
        </w:tc>
        <w:tc>
          <w:tcPr>
            <w:tcW w:w="1082"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26.7</w:t>
            </w:r>
          </w:p>
        </w:tc>
        <w:tc>
          <w:tcPr>
            <w:tcW w:w="1183"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97</w:t>
            </w:r>
          </w:p>
        </w:tc>
        <w:tc>
          <w:tcPr>
            <w:tcW w:w="1082"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32.3</w:t>
            </w:r>
          </w:p>
        </w:tc>
        <w:tc>
          <w:tcPr>
            <w:tcW w:w="1183"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42</w:t>
            </w:r>
          </w:p>
        </w:tc>
        <w:tc>
          <w:tcPr>
            <w:tcW w:w="1082"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14</w:t>
            </w:r>
          </w:p>
        </w:tc>
        <w:tc>
          <w:tcPr>
            <w:tcW w:w="1183"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81</w:t>
            </w:r>
          </w:p>
        </w:tc>
        <w:tc>
          <w:tcPr>
            <w:tcW w:w="1082"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27</w:t>
            </w:r>
          </w:p>
        </w:tc>
      </w:tr>
    </w:tbl>
    <w:p>
      <w:pPr>
        <w:spacing w:line="560" w:lineRule="exact"/>
        <w:jc w:val="center"/>
        <w:rPr>
          <w:rFonts w:hint="eastAsia" w:ascii="仿宋_GB2312" w:hAnsi="Verdana" w:eastAsia="仿宋_GB2312" w:cs="宋体"/>
          <w:b/>
          <w:color w:val="auto"/>
          <w:kern w:val="0"/>
          <w:sz w:val="20"/>
          <w:szCs w:val="22"/>
          <w:lang w:val="en-US" w:eastAsia="zh-CN"/>
        </w:rPr>
      </w:pPr>
      <w:r>
        <w:rPr>
          <w:rFonts w:hint="eastAsia" w:ascii="仿宋_GB2312" w:hAnsi="Verdana" w:eastAsia="仿宋_GB2312" w:cs="宋体"/>
          <w:b/>
          <w:color w:val="auto"/>
          <w:kern w:val="0"/>
          <w:sz w:val="20"/>
          <w:szCs w:val="22"/>
          <w:lang w:val="en-US" w:eastAsia="zh-CN"/>
        </w:rPr>
        <w:t>图2 学校专任教师职称分布比例示意图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Verdana" w:eastAsia="仿宋_GB2312" w:cs="宋体"/>
          <w:b/>
          <w:color w:val="auto"/>
          <w:kern w:val="0"/>
          <w:sz w:val="20"/>
          <w:szCs w:val="22"/>
          <w:lang w:val="en-US" w:eastAsia="zh-CN"/>
        </w:rPr>
      </w:pPr>
      <w:r>
        <w:drawing>
          <wp:inline distT="0" distB="0" distL="114300" distR="114300">
            <wp:extent cx="3801745" cy="2110105"/>
            <wp:effectExtent l="4445" t="4445" r="19050" b="1905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年龄结构上，35岁以下教师112人，36-50岁教师135人，51岁及以上53人。年龄结构不断优化。</w:t>
      </w:r>
    </w:p>
    <w:p>
      <w:pPr>
        <w:spacing w:line="560" w:lineRule="exact"/>
        <w:jc w:val="center"/>
        <w:rPr>
          <w:rFonts w:hint="eastAsia" w:ascii="仿宋_GB2312" w:hAnsi="Verdana" w:eastAsia="仿宋_GB2312" w:cs="宋体"/>
          <w:b/>
          <w:color w:val="auto"/>
          <w:kern w:val="0"/>
          <w:sz w:val="20"/>
          <w:szCs w:val="22"/>
          <w:lang w:val="en-US" w:eastAsia="zh-CN"/>
        </w:rPr>
      </w:pPr>
      <w:r>
        <w:rPr>
          <w:rFonts w:hint="eastAsia" w:ascii="仿宋_GB2312" w:hAnsi="Verdana" w:eastAsia="仿宋_GB2312" w:cs="宋体"/>
          <w:b/>
          <w:color w:val="auto"/>
          <w:kern w:val="0"/>
          <w:sz w:val="20"/>
          <w:szCs w:val="22"/>
          <w:lang w:eastAsia="zh-CN"/>
        </w:rPr>
        <w:t>表</w:t>
      </w:r>
      <w:r>
        <w:rPr>
          <w:rFonts w:hint="eastAsia" w:ascii="仿宋_GB2312" w:hAnsi="Verdana" w:eastAsia="仿宋_GB2312" w:cs="宋体"/>
          <w:b/>
          <w:color w:val="auto"/>
          <w:kern w:val="0"/>
          <w:sz w:val="20"/>
          <w:szCs w:val="22"/>
          <w:lang w:val="en-US" w:eastAsia="zh-CN"/>
        </w:rPr>
        <w:t xml:space="preserve">6 </w:t>
      </w:r>
      <w:r>
        <w:rPr>
          <w:rFonts w:hint="eastAsia" w:ascii="仿宋_GB2312" w:hAnsi="Verdana" w:eastAsia="仿宋_GB2312" w:cs="宋体"/>
          <w:b/>
          <w:color w:val="auto"/>
          <w:kern w:val="0"/>
          <w:sz w:val="20"/>
          <w:szCs w:val="22"/>
          <w:lang w:eastAsia="zh-CN"/>
        </w:rPr>
        <w:t>学校专任教师年龄情况表</w:t>
      </w:r>
    </w:p>
    <w:tbl>
      <w:tblPr>
        <w:tblStyle w:val="8"/>
        <w:tblW w:w="9060" w:type="dxa"/>
        <w:tblInd w:w="0" w:type="dxa"/>
        <w:tblLayout w:type="fixed"/>
        <w:tblCellMar>
          <w:top w:w="0" w:type="dxa"/>
          <w:left w:w="108" w:type="dxa"/>
          <w:bottom w:w="0" w:type="dxa"/>
          <w:right w:w="108" w:type="dxa"/>
        </w:tblCellMar>
      </w:tblPr>
      <w:tblGrid>
        <w:gridCol w:w="1510"/>
        <w:gridCol w:w="1512"/>
        <w:gridCol w:w="1509"/>
        <w:gridCol w:w="1511"/>
        <w:gridCol w:w="1509"/>
        <w:gridCol w:w="1509"/>
      </w:tblGrid>
      <w:tr>
        <w:tblPrEx>
          <w:tblLayout w:type="fixed"/>
          <w:tblCellMar>
            <w:top w:w="0" w:type="dxa"/>
            <w:left w:w="108" w:type="dxa"/>
            <w:bottom w:w="0" w:type="dxa"/>
            <w:right w:w="108" w:type="dxa"/>
          </w:tblCellMar>
        </w:tblPrEx>
        <w:trPr>
          <w:trHeight w:val="602" w:hRule="atLeast"/>
        </w:trPr>
        <w:tc>
          <w:tcPr>
            <w:tcW w:w="906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20"/>
              </w:rPr>
            </w:pPr>
            <w:r>
              <w:rPr>
                <w:rFonts w:hint="eastAsia" w:ascii="黑体" w:hAnsi="黑体" w:eastAsia="黑体" w:cs="Arial"/>
                <w:bCs/>
                <w:color w:val="000000"/>
                <w:kern w:val="0"/>
                <w:sz w:val="24"/>
                <w:szCs w:val="28"/>
              </w:rPr>
              <w:t>年龄</w:t>
            </w:r>
          </w:p>
        </w:tc>
      </w:tr>
      <w:tr>
        <w:tblPrEx>
          <w:tblLayout w:type="fixed"/>
          <w:tblCellMar>
            <w:top w:w="0" w:type="dxa"/>
            <w:left w:w="108" w:type="dxa"/>
            <w:bottom w:w="0" w:type="dxa"/>
            <w:right w:w="108" w:type="dxa"/>
          </w:tblCellMar>
        </w:tblPrEx>
        <w:trPr>
          <w:trHeight w:val="398" w:hRule="atLeast"/>
        </w:trPr>
        <w:tc>
          <w:tcPr>
            <w:tcW w:w="30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35岁及以下</w:t>
            </w:r>
          </w:p>
        </w:tc>
        <w:tc>
          <w:tcPr>
            <w:tcW w:w="30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20"/>
              </w:rPr>
            </w:pPr>
            <w:r>
              <w:rPr>
                <w:rFonts w:hint="eastAsia" w:ascii="黑体" w:hAnsi="黑体" w:eastAsia="黑体" w:cs="Arial"/>
                <w:bCs/>
                <w:color w:val="000000"/>
                <w:kern w:val="0"/>
                <w:sz w:val="20"/>
              </w:rPr>
              <w:t>36-50岁</w:t>
            </w:r>
          </w:p>
        </w:tc>
        <w:tc>
          <w:tcPr>
            <w:tcW w:w="301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20"/>
              </w:rPr>
            </w:pPr>
            <w:r>
              <w:rPr>
                <w:rFonts w:hint="eastAsia" w:ascii="黑体" w:hAnsi="黑体" w:eastAsia="黑体" w:cs="Arial"/>
                <w:bCs/>
                <w:color w:val="000000"/>
                <w:kern w:val="0"/>
                <w:sz w:val="20"/>
              </w:rPr>
              <w:t>51岁及以上</w:t>
            </w:r>
          </w:p>
        </w:tc>
      </w:tr>
      <w:tr>
        <w:tblPrEx>
          <w:tblLayout w:type="fixed"/>
          <w:tblCellMar>
            <w:top w:w="0" w:type="dxa"/>
            <w:left w:w="108" w:type="dxa"/>
            <w:bottom w:w="0" w:type="dxa"/>
            <w:right w:w="108" w:type="dxa"/>
          </w:tblCellMar>
        </w:tblPrEx>
        <w:trPr>
          <w:trHeight w:val="418" w:hRule="atLeast"/>
        </w:trPr>
        <w:tc>
          <w:tcPr>
            <w:tcW w:w="151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数量（人）</w:t>
            </w:r>
          </w:p>
        </w:tc>
        <w:tc>
          <w:tcPr>
            <w:tcW w:w="151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比例（%）</w:t>
            </w:r>
          </w:p>
        </w:tc>
        <w:tc>
          <w:tcPr>
            <w:tcW w:w="15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数量（人）</w:t>
            </w:r>
          </w:p>
        </w:tc>
        <w:tc>
          <w:tcPr>
            <w:tcW w:w="151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比例（%）</w:t>
            </w:r>
          </w:p>
        </w:tc>
        <w:tc>
          <w:tcPr>
            <w:tcW w:w="15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数量（人）</w:t>
            </w:r>
          </w:p>
        </w:tc>
        <w:tc>
          <w:tcPr>
            <w:tcW w:w="15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Arial"/>
                <w:bCs/>
                <w:color w:val="000000"/>
                <w:kern w:val="0"/>
                <w:sz w:val="20"/>
              </w:rPr>
            </w:pPr>
            <w:r>
              <w:rPr>
                <w:rFonts w:hint="eastAsia" w:ascii="仿宋_GB2312" w:hAnsi="宋体" w:eastAsia="仿宋_GB2312" w:cs="Arial"/>
                <w:bCs/>
                <w:color w:val="000000"/>
                <w:kern w:val="0"/>
                <w:sz w:val="20"/>
              </w:rPr>
              <w:t>比例（%）</w:t>
            </w:r>
          </w:p>
        </w:tc>
      </w:tr>
      <w:tr>
        <w:tblPrEx>
          <w:tblLayout w:type="fixed"/>
          <w:tblCellMar>
            <w:top w:w="0" w:type="dxa"/>
            <w:left w:w="108" w:type="dxa"/>
            <w:bottom w:w="0" w:type="dxa"/>
            <w:right w:w="108" w:type="dxa"/>
          </w:tblCellMar>
        </w:tblPrEx>
        <w:trPr>
          <w:trHeight w:val="409" w:hRule="atLeast"/>
        </w:trPr>
        <w:tc>
          <w:tcPr>
            <w:tcW w:w="151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112</w:t>
            </w:r>
          </w:p>
        </w:tc>
        <w:tc>
          <w:tcPr>
            <w:tcW w:w="1512"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37.3</w:t>
            </w:r>
          </w:p>
        </w:tc>
        <w:tc>
          <w:tcPr>
            <w:tcW w:w="1509"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135</w:t>
            </w:r>
          </w:p>
        </w:tc>
        <w:tc>
          <w:tcPr>
            <w:tcW w:w="1511"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45</w:t>
            </w:r>
          </w:p>
        </w:tc>
        <w:tc>
          <w:tcPr>
            <w:tcW w:w="1509"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53</w:t>
            </w:r>
          </w:p>
        </w:tc>
        <w:tc>
          <w:tcPr>
            <w:tcW w:w="1509"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lang w:val="en-US" w:eastAsia="zh-CN"/>
              </w:rPr>
            </w:pPr>
            <w:r>
              <w:rPr>
                <w:rFonts w:hint="eastAsia" w:ascii="仿宋_GB2312" w:hAnsi="Arial" w:eastAsia="仿宋_GB2312" w:cs="Arial"/>
                <w:color w:val="000000"/>
                <w:kern w:val="0"/>
                <w:sz w:val="20"/>
                <w:lang w:val="en-US" w:eastAsia="zh-CN"/>
              </w:rPr>
              <w:t>17.7</w:t>
            </w:r>
          </w:p>
        </w:tc>
      </w:tr>
    </w:tbl>
    <w:p>
      <w:pPr>
        <w:spacing w:line="560" w:lineRule="exact"/>
        <w:jc w:val="center"/>
        <w:rPr>
          <w:b/>
          <w:bCs/>
        </w:rPr>
      </w:pPr>
      <w:r>
        <w:rPr>
          <w:rFonts w:hint="eastAsia" w:ascii="仿宋_GB2312" w:hAnsi="Verdana" w:eastAsia="仿宋_GB2312" w:cs="宋体"/>
          <w:b/>
          <w:color w:val="auto"/>
          <w:kern w:val="0"/>
          <w:sz w:val="20"/>
          <w:szCs w:val="22"/>
          <w:lang w:val="en-US" w:eastAsia="zh-CN"/>
        </w:rPr>
        <w:t>图3 学校专任教师年龄分布比例示意图</w:t>
      </w:r>
    </w:p>
    <w:p>
      <w:pPr>
        <w:ind w:firstLine="420" w:firstLineChars="200"/>
        <w:rPr>
          <w:rFonts w:hint="eastAsia" w:ascii="仿宋_GB2312" w:hAnsi="仿宋_GB2312" w:eastAsia="仿宋_GB2312" w:cs="仿宋_GB2312"/>
          <w:sz w:val="32"/>
          <w:szCs w:val="32"/>
          <w:lang w:val="en-US" w:eastAsia="zh-CN"/>
        </w:rPr>
      </w:pPr>
      <w:r>
        <w:drawing>
          <wp:inline distT="0" distB="0" distL="114300" distR="114300">
            <wp:extent cx="4358640" cy="2567940"/>
            <wp:effectExtent l="4445" t="5080" r="10795" b="1778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从专任教师的学历、职称、年龄等结构来看，本科、中级职称、中青年教师是学校教育教学工作的主体。</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通过严抓师德师风、加强教师培训、鼓励教师以赛促教促学、发挥名师、名工作室引领带动作用等，多措并举建设“梯队式”教师专业发展态势。2018年3月，数控</w:t>
      </w:r>
      <w:r>
        <w:rPr>
          <w:rFonts w:hint="eastAsia" w:ascii="仿宋_GB2312" w:eastAsia="仿宋_GB2312"/>
          <w:color w:val="000000"/>
          <w:sz w:val="32"/>
          <w:szCs w:val="32"/>
          <w:lang w:eastAsia="zh-CN"/>
        </w:rPr>
        <w:t>专业</w:t>
      </w:r>
      <w:r>
        <w:rPr>
          <w:rFonts w:hint="eastAsia" w:ascii="仿宋_GB2312" w:eastAsia="仿宋_GB2312"/>
          <w:color w:val="000000"/>
          <w:sz w:val="32"/>
          <w:szCs w:val="32"/>
        </w:rPr>
        <w:t>教师卓良福同志荣获第三批国家“万人计划”教学名师称号</w:t>
      </w:r>
      <w:r>
        <w:rPr>
          <w:rFonts w:hint="eastAsia" w:ascii="仿宋_GB2312" w:eastAsia="仿宋_GB2312"/>
          <w:color w:val="000000"/>
          <w:sz w:val="32"/>
          <w:szCs w:val="32"/>
          <w:lang w:eastAsia="zh-CN"/>
        </w:rPr>
        <w:t>。</w:t>
      </w:r>
    </w:p>
    <w:p>
      <w:pPr>
        <w:spacing w:line="560" w:lineRule="exact"/>
        <w:ind w:firstLine="640" w:firstLineChars="200"/>
        <w:rPr>
          <w:rFonts w:hint="eastAsia" w:ascii="楷体" w:hAnsi="楷体" w:eastAsia="楷体" w:cs="宋体"/>
          <w:color w:val="000000"/>
          <w:kern w:val="0"/>
          <w:sz w:val="32"/>
          <w:szCs w:val="32"/>
        </w:rPr>
      </w:pPr>
      <w:r>
        <w:rPr>
          <w:rFonts w:hint="eastAsia" w:ascii="楷体" w:hAnsi="楷体" w:eastAsia="楷体" w:cs="宋体"/>
          <w:color w:val="000000"/>
          <w:kern w:val="0"/>
          <w:sz w:val="32"/>
          <w:szCs w:val="32"/>
        </w:rPr>
        <w:t>1.4设备设施</w:t>
      </w:r>
    </w:p>
    <w:p>
      <w:p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学校办学条件优越，依托新校区的建设，</w:t>
      </w:r>
      <w:r>
        <w:rPr>
          <w:rFonts w:hint="eastAsia" w:ascii="仿宋_GB2312" w:hAnsi="宋体" w:eastAsia="仿宋_GB2312" w:cs="宋体"/>
          <w:color w:val="000000"/>
          <w:kern w:val="0"/>
          <w:sz w:val="32"/>
          <w:szCs w:val="32"/>
        </w:rPr>
        <w:t>各项设施设备</w:t>
      </w:r>
      <w:r>
        <w:rPr>
          <w:rFonts w:hint="eastAsia" w:ascii="仿宋_GB2312" w:hAnsi="宋体" w:eastAsia="仿宋_GB2312" w:cs="宋体"/>
          <w:kern w:val="0"/>
          <w:sz w:val="32"/>
          <w:szCs w:val="32"/>
        </w:rPr>
        <w:t>先进。</w:t>
      </w:r>
    </w:p>
    <w:p>
      <w:pPr>
        <w:spacing w:line="560" w:lineRule="exact"/>
        <w:jc w:val="center"/>
        <w:rPr>
          <w:rFonts w:hint="eastAsia" w:ascii="宋体" w:hAnsi="宋体"/>
          <w:b/>
          <w:sz w:val="20"/>
        </w:rPr>
      </w:pPr>
      <w:r>
        <w:rPr>
          <w:rFonts w:hint="eastAsia" w:ascii="宋体" w:hAnsi="宋体"/>
          <w:b/>
          <w:sz w:val="20"/>
        </w:rPr>
        <w:t>表</w:t>
      </w:r>
      <w:r>
        <w:rPr>
          <w:rFonts w:hint="eastAsia" w:ascii="宋体" w:hAnsi="宋体"/>
          <w:b/>
          <w:sz w:val="20"/>
          <w:lang w:val="en-US" w:eastAsia="zh-CN"/>
        </w:rPr>
        <w:t>7</w:t>
      </w:r>
      <w:r>
        <w:rPr>
          <w:rFonts w:hint="eastAsia" w:ascii="宋体" w:hAnsi="宋体"/>
          <w:b/>
          <w:sz w:val="20"/>
        </w:rPr>
        <w:t xml:space="preserve">  201</w:t>
      </w:r>
      <w:r>
        <w:rPr>
          <w:rFonts w:hint="eastAsia" w:ascii="宋体" w:hAnsi="宋体"/>
          <w:b/>
          <w:sz w:val="20"/>
          <w:lang w:val="en-US" w:eastAsia="zh-CN"/>
        </w:rPr>
        <w:t>8</w:t>
      </w:r>
      <w:r>
        <w:rPr>
          <w:rFonts w:hint="eastAsia" w:ascii="宋体" w:hAnsi="宋体"/>
          <w:b/>
          <w:sz w:val="20"/>
        </w:rPr>
        <w:t>年度学校基本办学条件指标总量</w:t>
      </w:r>
    </w:p>
    <w:tbl>
      <w:tblPr>
        <w:tblStyle w:val="8"/>
        <w:tblW w:w="9060" w:type="dxa"/>
        <w:jc w:val="center"/>
        <w:tblInd w:w="0" w:type="dxa"/>
        <w:tblLayout w:type="fixed"/>
        <w:tblCellMar>
          <w:top w:w="0" w:type="dxa"/>
          <w:left w:w="108" w:type="dxa"/>
          <w:bottom w:w="0" w:type="dxa"/>
          <w:right w:w="108" w:type="dxa"/>
        </w:tblCellMar>
      </w:tblPr>
      <w:tblGrid>
        <w:gridCol w:w="1556"/>
        <w:gridCol w:w="1142"/>
        <w:gridCol w:w="841"/>
        <w:gridCol w:w="841"/>
        <w:gridCol w:w="841"/>
        <w:gridCol w:w="841"/>
        <w:gridCol w:w="841"/>
        <w:gridCol w:w="841"/>
        <w:gridCol w:w="1316"/>
      </w:tblGrid>
      <w:tr>
        <w:tblPrEx>
          <w:tblLayout w:type="fixed"/>
          <w:tblCellMar>
            <w:top w:w="0" w:type="dxa"/>
            <w:left w:w="108" w:type="dxa"/>
            <w:bottom w:w="0" w:type="dxa"/>
            <w:right w:w="108" w:type="dxa"/>
          </w:tblCellMar>
        </w:tblPrEx>
        <w:trPr>
          <w:trHeight w:val="260" w:hRule="atLeast"/>
          <w:jc w:val="center"/>
        </w:trPr>
        <w:tc>
          <w:tcPr>
            <w:tcW w:w="15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校园占地面积（平方米）</w:t>
            </w:r>
          </w:p>
        </w:tc>
        <w:tc>
          <w:tcPr>
            <w:tcW w:w="11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总建筑面积（平方米）</w:t>
            </w:r>
          </w:p>
        </w:tc>
        <w:tc>
          <w:tcPr>
            <w:tcW w:w="8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校外实习、实训基地数（个）</w:t>
            </w:r>
          </w:p>
        </w:tc>
        <w:tc>
          <w:tcPr>
            <w:tcW w:w="8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教学资源库（个）</w:t>
            </w:r>
          </w:p>
        </w:tc>
        <w:tc>
          <w:tcPr>
            <w:tcW w:w="4680"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藏书量</w:t>
            </w:r>
          </w:p>
        </w:tc>
      </w:tr>
      <w:tr>
        <w:tblPrEx>
          <w:tblLayout w:type="fixed"/>
          <w:tblCellMar>
            <w:top w:w="0" w:type="dxa"/>
            <w:left w:w="108" w:type="dxa"/>
            <w:bottom w:w="0" w:type="dxa"/>
            <w:right w:w="108" w:type="dxa"/>
          </w:tblCellMar>
        </w:tblPrEx>
        <w:trPr>
          <w:trHeight w:val="222" w:hRule="atLeast"/>
          <w:jc w:val="center"/>
        </w:trPr>
        <w:tc>
          <w:tcPr>
            <w:tcW w:w="15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p>
        </w:tc>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p>
        </w:tc>
        <w:tc>
          <w:tcPr>
            <w:tcW w:w="8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p>
        </w:tc>
        <w:tc>
          <w:tcPr>
            <w:tcW w:w="8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p>
        </w:tc>
        <w:tc>
          <w:tcPr>
            <w:tcW w:w="168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纸质</w:t>
            </w:r>
          </w:p>
        </w:tc>
        <w:tc>
          <w:tcPr>
            <w:tcW w:w="299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电子</w:t>
            </w:r>
          </w:p>
        </w:tc>
      </w:tr>
      <w:tr>
        <w:tblPrEx>
          <w:tblLayout w:type="fixed"/>
          <w:tblCellMar>
            <w:top w:w="0" w:type="dxa"/>
            <w:left w:w="108" w:type="dxa"/>
            <w:bottom w:w="0" w:type="dxa"/>
            <w:right w:w="108" w:type="dxa"/>
          </w:tblCellMar>
        </w:tblPrEx>
        <w:trPr>
          <w:trHeight w:val="751" w:hRule="atLeast"/>
          <w:jc w:val="center"/>
        </w:trPr>
        <w:tc>
          <w:tcPr>
            <w:tcW w:w="15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p>
        </w:tc>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p>
        </w:tc>
        <w:tc>
          <w:tcPr>
            <w:tcW w:w="8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p>
        </w:tc>
        <w:tc>
          <w:tcPr>
            <w:tcW w:w="8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p>
        </w:tc>
        <w:tc>
          <w:tcPr>
            <w:tcW w:w="841"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生均图书（册）</w:t>
            </w:r>
          </w:p>
        </w:tc>
        <w:tc>
          <w:tcPr>
            <w:tcW w:w="841"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生均期刊（份）</w:t>
            </w:r>
          </w:p>
        </w:tc>
        <w:tc>
          <w:tcPr>
            <w:tcW w:w="841"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电子图书种数（种）</w:t>
            </w:r>
          </w:p>
        </w:tc>
        <w:tc>
          <w:tcPr>
            <w:tcW w:w="841"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电子期刊种数（种）</w:t>
            </w:r>
          </w:p>
        </w:tc>
        <w:tc>
          <w:tcPr>
            <w:tcW w:w="1316"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数据库总数（个）</w:t>
            </w:r>
          </w:p>
        </w:tc>
      </w:tr>
      <w:tr>
        <w:tblPrEx>
          <w:tblLayout w:type="fixed"/>
          <w:tblCellMar>
            <w:top w:w="0" w:type="dxa"/>
            <w:left w:w="108" w:type="dxa"/>
            <w:bottom w:w="0" w:type="dxa"/>
            <w:right w:w="108" w:type="dxa"/>
          </w:tblCellMar>
        </w:tblPrEx>
        <w:trPr>
          <w:trHeight w:val="402" w:hRule="atLeast"/>
          <w:jc w:val="center"/>
        </w:trPr>
        <w:tc>
          <w:tcPr>
            <w:tcW w:w="1556" w:type="dxa"/>
            <w:tcBorders>
              <w:top w:val="nil"/>
              <w:left w:val="single" w:color="auto" w:sz="4" w:space="0"/>
              <w:bottom w:val="single" w:color="auto" w:sz="4" w:space="0"/>
              <w:right w:val="single" w:color="auto" w:sz="4" w:space="0"/>
            </w:tcBorders>
            <w:noWrap w:val="0"/>
            <w:vAlign w:val="center"/>
          </w:tcPr>
          <w:p>
            <w:pPr>
              <w:widowControl/>
              <w:ind w:right="400"/>
              <w:jc w:val="center"/>
              <w:rPr>
                <w:rFonts w:hint="eastAsia" w:ascii="仿宋_GB2312" w:hAnsi="Arial" w:eastAsia="仿宋_GB2312" w:cs="Arial"/>
                <w:color w:val="auto"/>
                <w:kern w:val="0"/>
                <w:sz w:val="20"/>
              </w:rPr>
            </w:pPr>
            <w:r>
              <w:rPr>
                <w:rFonts w:hint="eastAsia" w:ascii="仿宋_GB2312" w:hAnsi="Arial" w:eastAsia="仿宋_GB2312" w:cs="Arial"/>
                <w:color w:val="auto"/>
                <w:kern w:val="0"/>
                <w:sz w:val="20"/>
              </w:rPr>
              <w:t>124932</w:t>
            </w:r>
          </w:p>
        </w:tc>
        <w:tc>
          <w:tcPr>
            <w:tcW w:w="1142"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auto"/>
                <w:kern w:val="0"/>
                <w:sz w:val="20"/>
              </w:rPr>
            </w:pPr>
            <w:r>
              <w:rPr>
                <w:rFonts w:hint="eastAsia" w:ascii="仿宋_GB2312" w:hAnsi="Arial" w:eastAsia="仿宋_GB2312" w:cs="Arial"/>
                <w:color w:val="auto"/>
                <w:kern w:val="0"/>
                <w:sz w:val="20"/>
              </w:rPr>
              <w:t>113665</w:t>
            </w:r>
          </w:p>
        </w:tc>
        <w:tc>
          <w:tcPr>
            <w:tcW w:w="841"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auto"/>
                <w:kern w:val="0"/>
                <w:sz w:val="20"/>
                <w:lang w:eastAsia="zh-CN"/>
              </w:rPr>
            </w:pPr>
            <w:r>
              <w:rPr>
                <w:rFonts w:hint="eastAsia" w:ascii="仿宋_GB2312" w:hAnsi="Arial" w:eastAsia="仿宋_GB2312" w:cs="Arial"/>
                <w:color w:val="auto"/>
                <w:kern w:val="0"/>
                <w:sz w:val="20"/>
                <w:lang w:val="en-US" w:eastAsia="zh-CN"/>
              </w:rPr>
              <w:t>8</w:t>
            </w:r>
          </w:p>
        </w:tc>
        <w:tc>
          <w:tcPr>
            <w:tcW w:w="841"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auto"/>
                <w:kern w:val="0"/>
                <w:sz w:val="20"/>
              </w:rPr>
            </w:pPr>
            <w:r>
              <w:rPr>
                <w:rFonts w:hint="eastAsia" w:ascii="仿宋_GB2312" w:hAnsi="Arial" w:eastAsia="仿宋_GB2312" w:cs="Arial"/>
                <w:color w:val="auto"/>
                <w:kern w:val="0"/>
                <w:sz w:val="20"/>
              </w:rPr>
              <w:t>14</w:t>
            </w:r>
          </w:p>
        </w:tc>
        <w:tc>
          <w:tcPr>
            <w:tcW w:w="841"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rPr>
            </w:pPr>
            <w:r>
              <w:rPr>
                <w:rFonts w:ascii="仿宋_GB2312" w:hAnsi="Arial" w:eastAsia="仿宋_GB2312" w:cs="Arial"/>
                <w:color w:val="000000"/>
                <w:kern w:val="0"/>
                <w:sz w:val="20"/>
              </w:rPr>
              <w:t>37.07</w:t>
            </w:r>
          </w:p>
        </w:tc>
        <w:tc>
          <w:tcPr>
            <w:tcW w:w="841"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rPr>
            </w:pPr>
            <w:r>
              <w:rPr>
                <w:rFonts w:hint="eastAsia" w:ascii="仿宋_GB2312" w:hAnsi="Arial" w:eastAsia="仿宋_GB2312" w:cs="Arial"/>
                <w:color w:val="000000"/>
                <w:kern w:val="0"/>
                <w:sz w:val="20"/>
              </w:rPr>
              <w:t>0.0</w:t>
            </w:r>
            <w:r>
              <w:rPr>
                <w:rFonts w:ascii="仿宋_GB2312" w:hAnsi="Arial" w:eastAsia="仿宋_GB2312" w:cs="Arial"/>
                <w:color w:val="000000"/>
                <w:kern w:val="0"/>
                <w:sz w:val="20"/>
              </w:rPr>
              <w:t>5</w:t>
            </w:r>
          </w:p>
        </w:tc>
        <w:tc>
          <w:tcPr>
            <w:tcW w:w="841"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rPr>
            </w:pPr>
            <w:r>
              <w:rPr>
                <w:rFonts w:hint="eastAsia" w:ascii="仿宋_GB2312" w:hAnsi="Arial" w:eastAsia="仿宋_GB2312" w:cs="Arial"/>
                <w:color w:val="000000"/>
                <w:kern w:val="0"/>
                <w:sz w:val="20"/>
              </w:rPr>
              <w:t>25000</w:t>
            </w:r>
          </w:p>
        </w:tc>
        <w:tc>
          <w:tcPr>
            <w:tcW w:w="841"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rPr>
            </w:pPr>
            <w:r>
              <w:rPr>
                <w:rFonts w:hint="eastAsia" w:ascii="仿宋_GB2312" w:hAnsi="Arial" w:eastAsia="仿宋_GB2312" w:cs="Arial"/>
                <w:color w:val="000000"/>
                <w:kern w:val="0"/>
                <w:sz w:val="20"/>
              </w:rPr>
              <w:t>0</w:t>
            </w:r>
          </w:p>
        </w:tc>
        <w:tc>
          <w:tcPr>
            <w:tcW w:w="1316" w:type="dxa"/>
            <w:tcBorders>
              <w:top w:val="nil"/>
              <w:left w:val="nil"/>
              <w:bottom w:val="single" w:color="auto" w:sz="4" w:space="0"/>
              <w:right w:val="single" w:color="auto" w:sz="4" w:space="0"/>
            </w:tcBorders>
            <w:noWrap w:val="0"/>
            <w:vAlign w:val="center"/>
          </w:tcPr>
          <w:p>
            <w:pPr>
              <w:widowControl/>
              <w:jc w:val="center"/>
              <w:rPr>
                <w:rFonts w:hint="eastAsia" w:ascii="仿宋_GB2312" w:hAnsi="Arial" w:eastAsia="仿宋_GB2312" w:cs="Arial"/>
                <w:color w:val="000000"/>
                <w:kern w:val="0"/>
                <w:sz w:val="20"/>
              </w:rPr>
            </w:pPr>
            <w:r>
              <w:rPr>
                <w:rFonts w:ascii="仿宋_GB2312" w:hAnsi="Arial" w:eastAsia="仿宋_GB2312" w:cs="Arial"/>
                <w:color w:val="000000"/>
                <w:kern w:val="0"/>
                <w:sz w:val="20"/>
              </w:rPr>
              <w:t>1</w:t>
            </w:r>
          </w:p>
        </w:tc>
      </w:tr>
    </w:tbl>
    <w:p>
      <w:pPr>
        <w:spacing w:line="560" w:lineRule="exact"/>
        <w:ind w:firstLine="402" w:firstLineChars="200"/>
        <w:jc w:val="center"/>
        <w:rPr>
          <w:rFonts w:hint="eastAsia" w:ascii="仿宋_GB2312" w:hAnsi="宋体" w:eastAsia="仿宋_GB2312" w:cs="Arial"/>
          <w:b/>
          <w:bCs/>
          <w:color w:val="000000"/>
          <w:kern w:val="0"/>
          <w:sz w:val="20"/>
        </w:rPr>
      </w:pPr>
      <w:r>
        <w:rPr>
          <w:rFonts w:hint="eastAsia" w:ascii="仿宋_GB2312" w:hAnsi="宋体" w:eastAsia="仿宋_GB2312" w:cs="Arial"/>
          <w:b/>
          <w:bCs/>
          <w:color w:val="000000"/>
          <w:kern w:val="0"/>
          <w:sz w:val="20"/>
        </w:rPr>
        <w:t>表</w:t>
      </w:r>
      <w:r>
        <w:rPr>
          <w:rFonts w:hint="eastAsia" w:ascii="仿宋_GB2312" w:hAnsi="宋体" w:eastAsia="仿宋_GB2312" w:cs="Arial"/>
          <w:b/>
          <w:bCs/>
          <w:color w:val="000000"/>
          <w:kern w:val="0"/>
          <w:sz w:val="20"/>
          <w:lang w:val="en-US" w:eastAsia="zh-CN"/>
        </w:rPr>
        <w:t>8</w:t>
      </w:r>
      <w:r>
        <w:rPr>
          <w:rFonts w:hint="eastAsia" w:ascii="仿宋_GB2312" w:hAnsi="宋体" w:eastAsia="仿宋_GB2312" w:cs="Arial"/>
          <w:b/>
          <w:bCs/>
          <w:color w:val="000000"/>
          <w:kern w:val="0"/>
          <w:sz w:val="20"/>
        </w:rPr>
        <w:t xml:space="preserve"> 201</w:t>
      </w:r>
      <w:r>
        <w:rPr>
          <w:rFonts w:hint="eastAsia" w:ascii="仿宋_GB2312" w:hAnsi="宋体" w:eastAsia="仿宋_GB2312" w:cs="Arial"/>
          <w:b/>
          <w:bCs/>
          <w:color w:val="000000"/>
          <w:kern w:val="0"/>
          <w:sz w:val="20"/>
          <w:lang w:val="en-US" w:eastAsia="zh-CN"/>
        </w:rPr>
        <w:t>8</w:t>
      </w:r>
      <w:r>
        <w:rPr>
          <w:rFonts w:hint="eastAsia" w:ascii="仿宋_GB2312" w:hAnsi="宋体" w:eastAsia="仿宋_GB2312" w:cs="Arial"/>
          <w:b/>
          <w:bCs/>
          <w:color w:val="000000"/>
          <w:kern w:val="0"/>
          <w:sz w:val="20"/>
        </w:rPr>
        <w:t>年度学校基本办学条件指标生均数</w:t>
      </w: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2"/>
        <w:gridCol w:w="2328"/>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402" w:type="dxa"/>
            <w:vMerge w:val="restart"/>
            <w:noWrap w:val="0"/>
            <w:vAlign w:val="center"/>
          </w:tcPr>
          <w:p>
            <w:pPr>
              <w:spacing w:line="560" w:lineRule="exact"/>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指标</w:t>
            </w:r>
          </w:p>
        </w:tc>
        <w:tc>
          <w:tcPr>
            <w:tcW w:w="4658" w:type="dxa"/>
            <w:gridSpan w:val="2"/>
            <w:noWrap w:val="0"/>
            <w:vAlign w:val="top"/>
          </w:tcPr>
          <w:p>
            <w:pPr>
              <w:spacing w:line="560" w:lineRule="exact"/>
              <w:jc w:val="center"/>
              <w:rPr>
                <w:rFonts w:hint="eastAsia" w:ascii="黑体" w:hAnsi="黑体" w:eastAsia="黑体" w:cs="Arial"/>
                <w:bCs/>
                <w:color w:val="000000"/>
                <w:kern w:val="0"/>
                <w:sz w:val="20"/>
              </w:rPr>
            </w:pPr>
            <w:r>
              <w:rPr>
                <w:rFonts w:hint="eastAsia" w:ascii="黑体" w:hAnsi="黑体" w:eastAsia="黑体" w:cs="Arial"/>
                <w:bCs/>
                <w:color w:val="000000"/>
                <w:kern w:val="0"/>
                <w:sz w:val="20"/>
              </w:rPr>
              <w:t>生均数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4402" w:type="dxa"/>
            <w:vMerge w:val="continue"/>
            <w:noWrap w:val="0"/>
            <w:vAlign w:val="top"/>
          </w:tcPr>
          <w:p>
            <w:pPr>
              <w:spacing w:line="560" w:lineRule="exact"/>
              <w:jc w:val="center"/>
              <w:rPr>
                <w:rFonts w:hint="eastAsia" w:ascii="黑体" w:hAnsi="黑体" w:eastAsia="黑体" w:cs="Arial"/>
                <w:bCs/>
                <w:color w:val="000000"/>
                <w:kern w:val="0"/>
                <w:sz w:val="20"/>
              </w:rPr>
            </w:pPr>
          </w:p>
        </w:tc>
        <w:tc>
          <w:tcPr>
            <w:tcW w:w="2328" w:type="dxa"/>
            <w:noWrap w:val="0"/>
            <w:vAlign w:val="center"/>
          </w:tcPr>
          <w:p>
            <w:pPr>
              <w:spacing w:line="560" w:lineRule="exact"/>
              <w:jc w:val="center"/>
              <w:rPr>
                <w:rFonts w:hint="eastAsia" w:ascii="黑体" w:hAnsi="黑体" w:eastAsia="黑体" w:cs="Arial"/>
                <w:bCs/>
                <w:color w:val="000000"/>
                <w:kern w:val="0"/>
                <w:sz w:val="20"/>
                <w:lang w:eastAsia="zh-CN"/>
              </w:rPr>
            </w:pPr>
            <w:r>
              <w:rPr>
                <w:rFonts w:hint="eastAsia" w:ascii="黑体" w:hAnsi="黑体" w:eastAsia="黑体" w:cs="Arial"/>
                <w:bCs/>
                <w:color w:val="000000"/>
                <w:kern w:val="0"/>
                <w:sz w:val="20"/>
              </w:rPr>
              <w:t>201</w:t>
            </w:r>
            <w:r>
              <w:rPr>
                <w:rFonts w:hint="eastAsia" w:ascii="黑体" w:hAnsi="黑体" w:eastAsia="黑体" w:cs="Arial"/>
                <w:bCs/>
                <w:color w:val="000000"/>
                <w:kern w:val="0"/>
                <w:sz w:val="20"/>
                <w:lang w:val="en-US" w:eastAsia="zh-CN"/>
              </w:rPr>
              <w:t>7</w:t>
            </w:r>
          </w:p>
        </w:tc>
        <w:tc>
          <w:tcPr>
            <w:tcW w:w="2330" w:type="dxa"/>
            <w:noWrap w:val="0"/>
            <w:vAlign w:val="center"/>
          </w:tcPr>
          <w:p>
            <w:pPr>
              <w:spacing w:line="560" w:lineRule="exact"/>
              <w:jc w:val="center"/>
              <w:rPr>
                <w:rFonts w:hint="eastAsia" w:ascii="黑体" w:hAnsi="黑体" w:eastAsia="黑体" w:cs="Arial"/>
                <w:bCs/>
                <w:color w:val="000000"/>
                <w:kern w:val="0"/>
                <w:sz w:val="20"/>
                <w:lang w:eastAsia="zh-CN"/>
              </w:rPr>
            </w:pPr>
            <w:r>
              <w:rPr>
                <w:rFonts w:hint="eastAsia" w:ascii="黑体" w:hAnsi="黑体" w:eastAsia="黑体" w:cs="Arial"/>
                <w:bCs/>
                <w:color w:val="000000"/>
                <w:kern w:val="0"/>
                <w:sz w:val="20"/>
              </w:rPr>
              <w:t>201</w:t>
            </w:r>
            <w:r>
              <w:rPr>
                <w:rFonts w:hint="eastAsia" w:ascii="黑体" w:hAnsi="黑体" w:eastAsia="黑体" w:cs="Arial"/>
                <w:bCs/>
                <w:color w:val="000000"/>
                <w:kern w:val="0"/>
                <w:sz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4402" w:type="dxa"/>
            <w:noWrap w:val="0"/>
            <w:vAlign w:val="center"/>
          </w:tcPr>
          <w:p>
            <w:pPr>
              <w:spacing w:line="560" w:lineRule="exact"/>
              <w:rPr>
                <w:rFonts w:hint="eastAsia" w:ascii="仿宋_GB2312" w:hAnsi="宋体" w:eastAsia="仿宋_GB2312" w:cs="Arial"/>
                <w:bCs/>
                <w:color w:val="000000"/>
                <w:kern w:val="0"/>
                <w:sz w:val="20"/>
              </w:rPr>
            </w:pPr>
            <w:r>
              <w:rPr>
                <w:rFonts w:hint="eastAsia" w:ascii="仿宋_GB2312" w:hAnsi="宋体" w:eastAsia="仿宋_GB2312" w:cs="Arial"/>
                <w:bCs/>
                <w:color w:val="000000"/>
                <w:kern w:val="0"/>
                <w:sz w:val="20"/>
              </w:rPr>
              <w:t>生均占地面积（</w:t>
            </w:r>
            <w:r>
              <w:rPr>
                <w:rFonts w:hint="eastAsia" w:ascii="仿宋_GB2312" w:hAnsi="宋体" w:eastAsia="仿宋_GB2312" w:cs="Arial"/>
                <w:bCs/>
                <w:color w:val="000000"/>
                <w:kern w:val="0"/>
                <w:sz w:val="20"/>
                <w:lang w:val="en-US" w:eastAsia="zh-CN"/>
              </w:rPr>
              <w:t>m</w:t>
            </w:r>
            <w:r>
              <w:rPr>
                <w:rFonts w:hint="eastAsia" w:ascii="仿宋_GB2312" w:hAnsi="宋体" w:eastAsia="仿宋_GB2312" w:cs="Arial"/>
                <w:bCs/>
                <w:color w:val="000000"/>
                <w:kern w:val="0"/>
                <w:sz w:val="20"/>
                <w:vertAlign w:val="superscript"/>
                <w:lang w:val="en-US" w:eastAsia="zh-CN"/>
              </w:rPr>
              <w:t>2</w:t>
            </w:r>
            <w:r>
              <w:rPr>
                <w:rFonts w:hint="eastAsia" w:ascii="仿宋_GB2312" w:hAnsi="宋体" w:eastAsia="仿宋_GB2312" w:cs="Arial"/>
                <w:bCs/>
                <w:color w:val="000000"/>
                <w:kern w:val="0"/>
                <w:sz w:val="20"/>
              </w:rPr>
              <w:t>/生）</w:t>
            </w:r>
          </w:p>
        </w:tc>
        <w:tc>
          <w:tcPr>
            <w:tcW w:w="2328" w:type="dxa"/>
            <w:noWrap w:val="0"/>
            <w:vAlign w:val="top"/>
          </w:tcPr>
          <w:p>
            <w:pPr>
              <w:spacing w:line="560" w:lineRule="exact"/>
              <w:jc w:val="center"/>
              <w:rPr>
                <w:rFonts w:hint="eastAsia" w:ascii="仿宋_GB2312" w:hAnsi="宋体" w:eastAsia="仿宋_GB2312" w:cs="Arial"/>
                <w:bCs/>
                <w:kern w:val="0"/>
                <w:sz w:val="20"/>
                <w:szCs w:val="22"/>
                <w:lang w:val="en-US" w:eastAsia="zh-CN"/>
              </w:rPr>
            </w:pPr>
            <w:r>
              <w:rPr>
                <w:rFonts w:hint="eastAsia" w:ascii="仿宋_GB2312" w:hAnsi="宋体" w:eastAsia="仿宋_GB2312" w:cs="Arial"/>
                <w:bCs/>
                <w:kern w:val="0"/>
                <w:sz w:val="20"/>
                <w:szCs w:val="22"/>
                <w:lang w:val="en-US" w:eastAsia="zh-CN"/>
              </w:rPr>
              <w:t>30.79</w:t>
            </w:r>
          </w:p>
        </w:tc>
        <w:tc>
          <w:tcPr>
            <w:tcW w:w="2330" w:type="dxa"/>
            <w:noWrap w:val="0"/>
            <w:vAlign w:val="top"/>
          </w:tcPr>
          <w:p>
            <w:pPr>
              <w:spacing w:line="560" w:lineRule="exact"/>
              <w:jc w:val="center"/>
              <w:rPr>
                <w:rFonts w:hint="eastAsia" w:ascii="仿宋_GB2312" w:hAnsi="宋体" w:eastAsia="仿宋_GB2312" w:cs="Arial"/>
                <w:bCs/>
                <w:color w:val="FF0000"/>
                <w:kern w:val="0"/>
                <w:sz w:val="20"/>
                <w:lang w:val="en-US" w:eastAsia="zh-CN"/>
              </w:rPr>
            </w:pPr>
            <w:r>
              <w:rPr>
                <w:rFonts w:hint="eastAsia" w:ascii="仿宋_GB2312" w:hAnsi="宋体" w:eastAsia="仿宋_GB2312" w:cs="Arial"/>
                <w:bCs/>
                <w:kern w:val="0"/>
                <w:sz w:val="20"/>
                <w:szCs w:val="22"/>
                <w:lang w:val="en-US" w:eastAsia="zh-CN"/>
              </w:rPr>
              <w:t>31.44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4402" w:type="dxa"/>
            <w:noWrap w:val="0"/>
            <w:vAlign w:val="center"/>
          </w:tcPr>
          <w:p>
            <w:pPr>
              <w:spacing w:line="560" w:lineRule="exact"/>
              <w:rPr>
                <w:rFonts w:hint="eastAsia" w:ascii="仿宋_GB2312" w:hAnsi="宋体" w:eastAsia="仿宋_GB2312" w:cs="Arial"/>
                <w:bCs/>
                <w:color w:val="000000"/>
                <w:kern w:val="0"/>
                <w:sz w:val="20"/>
              </w:rPr>
            </w:pPr>
            <w:r>
              <w:rPr>
                <w:rFonts w:hint="eastAsia" w:ascii="仿宋_GB2312" w:hAnsi="宋体" w:eastAsia="仿宋_GB2312" w:cs="Arial"/>
                <w:bCs/>
                <w:color w:val="000000"/>
                <w:kern w:val="0"/>
                <w:sz w:val="20"/>
              </w:rPr>
              <w:t>生均教学行政用房面积（</w:t>
            </w:r>
            <w:r>
              <w:rPr>
                <w:rFonts w:hint="eastAsia" w:ascii="仿宋_GB2312" w:hAnsi="宋体" w:eastAsia="仿宋_GB2312" w:cs="Arial"/>
                <w:bCs/>
                <w:color w:val="000000"/>
                <w:kern w:val="0"/>
                <w:sz w:val="20"/>
                <w:lang w:val="en-US" w:eastAsia="zh-CN"/>
              </w:rPr>
              <w:t>m</w:t>
            </w:r>
            <w:r>
              <w:rPr>
                <w:rFonts w:hint="eastAsia" w:ascii="仿宋_GB2312" w:hAnsi="宋体" w:eastAsia="仿宋_GB2312" w:cs="Arial"/>
                <w:bCs/>
                <w:color w:val="000000"/>
                <w:kern w:val="0"/>
                <w:sz w:val="20"/>
                <w:vertAlign w:val="superscript"/>
                <w:lang w:val="en-US" w:eastAsia="zh-CN"/>
              </w:rPr>
              <w:t>2</w:t>
            </w:r>
            <w:r>
              <w:rPr>
                <w:rFonts w:hint="eastAsia" w:ascii="仿宋_GB2312" w:hAnsi="宋体" w:eastAsia="仿宋_GB2312" w:cs="Arial"/>
                <w:bCs/>
                <w:color w:val="000000"/>
                <w:kern w:val="0"/>
                <w:sz w:val="20"/>
              </w:rPr>
              <w:t>/生）</w:t>
            </w:r>
          </w:p>
        </w:tc>
        <w:tc>
          <w:tcPr>
            <w:tcW w:w="2328" w:type="dxa"/>
            <w:noWrap w:val="0"/>
            <w:vAlign w:val="top"/>
          </w:tcPr>
          <w:p>
            <w:pPr>
              <w:spacing w:line="560" w:lineRule="exact"/>
              <w:jc w:val="center"/>
              <w:rPr>
                <w:rFonts w:hint="eastAsia" w:ascii="仿宋_GB2312" w:hAnsi="宋体" w:eastAsia="仿宋_GB2312" w:cs="Arial"/>
                <w:bCs/>
                <w:kern w:val="0"/>
                <w:sz w:val="20"/>
                <w:szCs w:val="22"/>
                <w:lang w:val="en-US" w:eastAsia="zh-CN"/>
              </w:rPr>
            </w:pPr>
            <w:r>
              <w:rPr>
                <w:rFonts w:hint="eastAsia" w:ascii="仿宋_GB2312" w:hAnsi="宋体" w:eastAsia="仿宋_GB2312" w:cs="Arial"/>
                <w:bCs/>
                <w:kern w:val="0"/>
                <w:sz w:val="20"/>
                <w:szCs w:val="22"/>
                <w:lang w:val="en-US" w:eastAsia="zh-CN"/>
              </w:rPr>
              <w:t>18.05</w:t>
            </w:r>
          </w:p>
        </w:tc>
        <w:tc>
          <w:tcPr>
            <w:tcW w:w="2330" w:type="dxa"/>
            <w:noWrap w:val="0"/>
            <w:vAlign w:val="top"/>
          </w:tcPr>
          <w:p>
            <w:pPr>
              <w:spacing w:line="560" w:lineRule="exact"/>
              <w:jc w:val="center"/>
              <w:rPr>
                <w:rFonts w:hint="eastAsia" w:ascii="仿宋_GB2312" w:hAnsi="宋体" w:eastAsia="仿宋_GB2312" w:cs="Arial"/>
                <w:bCs/>
                <w:color w:val="auto"/>
                <w:kern w:val="0"/>
                <w:sz w:val="20"/>
                <w:szCs w:val="22"/>
              </w:rPr>
            </w:pPr>
            <w:r>
              <w:rPr>
                <w:rFonts w:hint="eastAsia" w:ascii="仿宋_GB2312" w:hAnsi="宋体" w:eastAsia="仿宋_GB2312" w:cs="Arial"/>
                <w:bCs/>
                <w:color w:val="auto"/>
                <w:kern w:val="0"/>
                <w:sz w:val="20"/>
                <w:szCs w:val="22"/>
              </w:rPr>
              <w:t>16.95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02" w:type="dxa"/>
            <w:noWrap w:val="0"/>
            <w:vAlign w:val="center"/>
          </w:tcPr>
          <w:p>
            <w:pPr>
              <w:spacing w:line="560" w:lineRule="exact"/>
              <w:rPr>
                <w:rFonts w:hint="eastAsia" w:ascii="仿宋_GB2312" w:hAnsi="宋体" w:eastAsia="仿宋_GB2312" w:cs="Arial"/>
                <w:bCs/>
                <w:color w:val="000000"/>
                <w:kern w:val="0"/>
                <w:sz w:val="20"/>
              </w:rPr>
            </w:pPr>
            <w:r>
              <w:rPr>
                <w:rFonts w:hint="eastAsia" w:ascii="仿宋_GB2312" w:hAnsi="宋体" w:eastAsia="仿宋_GB2312" w:cs="Arial"/>
                <w:bCs/>
                <w:color w:val="000000"/>
                <w:kern w:val="0"/>
                <w:sz w:val="20"/>
              </w:rPr>
              <w:t>生均宿舍面积（</w:t>
            </w:r>
            <w:r>
              <w:rPr>
                <w:rFonts w:hint="eastAsia" w:ascii="仿宋_GB2312" w:hAnsi="宋体" w:eastAsia="仿宋_GB2312" w:cs="Arial"/>
                <w:bCs/>
                <w:color w:val="000000"/>
                <w:kern w:val="0"/>
                <w:sz w:val="20"/>
                <w:lang w:val="en-US" w:eastAsia="zh-CN"/>
              </w:rPr>
              <w:t>m</w:t>
            </w:r>
            <w:r>
              <w:rPr>
                <w:rFonts w:hint="eastAsia" w:ascii="仿宋_GB2312" w:hAnsi="宋体" w:eastAsia="仿宋_GB2312" w:cs="Arial"/>
                <w:bCs/>
                <w:color w:val="000000"/>
                <w:kern w:val="0"/>
                <w:sz w:val="20"/>
                <w:vertAlign w:val="superscript"/>
                <w:lang w:val="en-US" w:eastAsia="zh-CN"/>
              </w:rPr>
              <w:t>2</w:t>
            </w:r>
            <w:r>
              <w:rPr>
                <w:rFonts w:hint="eastAsia" w:ascii="仿宋_GB2312" w:hAnsi="宋体" w:eastAsia="仿宋_GB2312" w:cs="Arial"/>
                <w:bCs/>
                <w:color w:val="000000"/>
                <w:kern w:val="0"/>
                <w:sz w:val="20"/>
              </w:rPr>
              <w:t>/生）</w:t>
            </w:r>
          </w:p>
        </w:tc>
        <w:tc>
          <w:tcPr>
            <w:tcW w:w="2328" w:type="dxa"/>
            <w:noWrap w:val="0"/>
            <w:vAlign w:val="top"/>
          </w:tcPr>
          <w:p>
            <w:pPr>
              <w:spacing w:line="560" w:lineRule="exact"/>
              <w:jc w:val="center"/>
              <w:rPr>
                <w:rFonts w:hint="eastAsia" w:ascii="仿宋_GB2312" w:hAnsi="宋体" w:eastAsia="仿宋_GB2312" w:cs="Arial"/>
                <w:bCs/>
                <w:kern w:val="0"/>
                <w:sz w:val="20"/>
                <w:szCs w:val="22"/>
                <w:lang w:val="en-US" w:eastAsia="zh-CN"/>
              </w:rPr>
            </w:pPr>
            <w:r>
              <w:rPr>
                <w:rFonts w:hint="eastAsia" w:ascii="仿宋_GB2312" w:hAnsi="宋体" w:eastAsia="仿宋_GB2312" w:cs="Arial"/>
                <w:bCs/>
                <w:kern w:val="0"/>
                <w:sz w:val="20"/>
                <w:szCs w:val="22"/>
                <w:lang w:val="en-US" w:eastAsia="zh-CN"/>
              </w:rPr>
              <w:t>6.20</w:t>
            </w:r>
          </w:p>
        </w:tc>
        <w:tc>
          <w:tcPr>
            <w:tcW w:w="2330" w:type="dxa"/>
            <w:noWrap w:val="0"/>
            <w:vAlign w:val="top"/>
          </w:tcPr>
          <w:p>
            <w:pPr>
              <w:spacing w:line="560" w:lineRule="exact"/>
              <w:jc w:val="center"/>
              <w:rPr>
                <w:rFonts w:hint="eastAsia" w:ascii="仿宋_GB2312" w:hAnsi="宋体" w:eastAsia="仿宋_GB2312" w:cs="Arial"/>
                <w:bCs/>
                <w:kern w:val="0"/>
                <w:sz w:val="20"/>
                <w:szCs w:val="22"/>
                <w:lang w:val="en-US" w:eastAsia="zh-CN"/>
              </w:rPr>
            </w:pPr>
            <w:r>
              <w:rPr>
                <w:rFonts w:hint="eastAsia" w:ascii="仿宋_GB2312" w:hAnsi="宋体" w:eastAsia="仿宋_GB2312" w:cs="Arial"/>
                <w:bCs/>
                <w:kern w:val="0"/>
                <w:sz w:val="20"/>
                <w:szCs w:val="22"/>
                <w:lang w:val="en-US" w:eastAsia="zh-CN"/>
              </w:rPr>
              <w:t>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02" w:type="dxa"/>
            <w:noWrap w:val="0"/>
            <w:vAlign w:val="center"/>
          </w:tcPr>
          <w:p>
            <w:pPr>
              <w:spacing w:line="560" w:lineRule="exact"/>
              <w:rPr>
                <w:rFonts w:hint="eastAsia" w:ascii="仿宋_GB2312" w:hAnsi="宋体" w:eastAsia="仿宋_GB2312" w:cs="Arial"/>
                <w:bCs/>
                <w:color w:val="000000"/>
                <w:kern w:val="0"/>
                <w:sz w:val="20"/>
              </w:rPr>
            </w:pPr>
            <w:r>
              <w:rPr>
                <w:rFonts w:hint="eastAsia" w:ascii="仿宋_GB2312" w:hAnsi="宋体" w:eastAsia="仿宋_GB2312" w:cs="Arial"/>
                <w:bCs/>
                <w:color w:val="000000"/>
                <w:kern w:val="0"/>
                <w:sz w:val="20"/>
              </w:rPr>
              <w:t>生均实验室、实习场所面积（</w:t>
            </w:r>
            <w:r>
              <w:rPr>
                <w:rFonts w:hint="eastAsia" w:ascii="仿宋_GB2312" w:hAnsi="宋体" w:eastAsia="仿宋_GB2312" w:cs="Arial"/>
                <w:bCs/>
                <w:color w:val="000000"/>
                <w:kern w:val="0"/>
                <w:sz w:val="20"/>
                <w:lang w:val="en-US" w:eastAsia="zh-CN"/>
              </w:rPr>
              <w:t>m</w:t>
            </w:r>
            <w:r>
              <w:rPr>
                <w:rFonts w:hint="eastAsia" w:ascii="仿宋_GB2312" w:hAnsi="宋体" w:eastAsia="仿宋_GB2312" w:cs="Arial"/>
                <w:bCs/>
                <w:color w:val="000000"/>
                <w:kern w:val="0"/>
                <w:sz w:val="20"/>
                <w:vertAlign w:val="superscript"/>
                <w:lang w:val="en-US" w:eastAsia="zh-CN"/>
              </w:rPr>
              <w:t>2</w:t>
            </w:r>
            <w:r>
              <w:rPr>
                <w:rFonts w:hint="eastAsia" w:ascii="仿宋_GB2312" w:hAnsi="宋体" w:eastAsia="仿宋_GB2312" w:cs="Arial"/>
                <w:bCs/>
                <w:color w:val="000000"/>
                <w:kern w:val="0"/>
                <w:sz w:val="20"/>
              </w:rPr>
              <w:t>/生）</w:t>
            </w:r>
          </w:p>
        </w:tc>
        <w:tc>
          <w:tcPr>
            <w:tcW w:w="2328" w:type="dxa"/>
            <w:noWrap w:val="0"/>
            <w:vAlign w:val="top"/>
          </w:tcPr>
          <w:p>
            <w:pPr>
              <w:spacing w:line="560" w:lineRule="exact"/>
              <w:jc w:val="center"/>
              <w:rPr>
                <w:rFonts w:hint="eastAsia" w:ascii="仿宋_GB2312" w:hAnsi="宋体" w:eastAsia="仿宋_GB2312" w:cs="Arial"/>
                <w:bCs/>
                <w:kern w:val="0"/>
                <w:sz w:val="20"/>
                <w:szCs w:val="22"/>
              </w:rPr>
            </w:pPr>
            <w:r>
              <w:rPr>
                <w:rFonts w:hint="eastAsia" w:ascii="仿宋_GB2312" w:hAnsi="宋体" w:eastAsia="仿宋_GB2312" w:cs="Arial"/>
                <w:bCs/>
                <w:kern w:val="0"/>
                <w:sz w:val="20"/>
                <w:szCs w:val="22"/>
              </w:rPr>
              <w:t>2.5</w:t>
            </w:r>
          </w:p>
        </w:tc>
        <w:tc>
          <w:tcPr>
            <w:tcW w:w="2330" w:type="dxa"/>
            <w:noWrap w:val="0"/>
            <w:vAlign w:val="top"/>
          </w:tcPr>
          <w:p>
            <w:pPr>
              <w:spacing w:line="560" w:lineRule="exact"/>
              <w:jc w:val="center"/>
              <w:rPr>
                <w:rFonts w:hint="eastAsia" w:ascii="仿宋_GB2312" w:hAnsi="宋体" w:eastAsia="仿宋_GB2312" w:cs="Arial"/>
                <w:bCs/>
                <w:kern w:val="0"/>
                <w:sz w:val="20"/>
                <w:szCs w:val="22"/>
              </w:rPr>
            </w:pPr>
            <w:r>
              <w:rPr>
                <w:rFonts w:hint="eastAsia" w:ascii="仿宋_GB2312" w:hAnsi="宋体" w:eastAsia="仿宋_GB2312" w:cs="Arial"/>
                <w:bCs/>
                <w:kern w:val="0"/>
                <w:sz w:val="20"/>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02" w:type="dxa"/>
            <w:noWrap w:val="0"/>
            <w:vAlign w:val="center"/>
          </w:tcPr>
          <w:p>
            <w:pPr>
              <w:spacing w:line="560" w:lineRule="exact"/>
              <w:rPr>
                <w:rFonts w:hint="eastAsia" w:ascii="仿宋_GB2312" w:hAnsi="宋体" w:eastAsia="仿宋_GB2312" w:cs="Arial"/>
                <w:bCs/>
                <w:color w:val="000000"/>
                <w:kern w:val="0"/>
                <w:sz w:val="20"/>
              </w:rPr>
            </w:pPr>
            <w:r>
              <w:rPr>
                <w:rFonts w:hint="eastAsia" w:ascii="仿宋_GB2312" w:hAnsi="宋体" w:eastAsia="仿宋_GB2312" w:cs="Arial"/>
                <w:bCs/>
                <w:color w:val="000000"/>
                <w:kern w:val="0"/>
                <w:sz w:val="20"/>
              </w:rPr>
              <w:t>生均图书（册/生）</w:t>
            </w:r>
          </w:p>
        </w:tc>
        <w:tc>
          <w:tcPr>
            <w:tcW w:w="2328" w:type="dxa"/>
            <w:noWrap w:val="0"/>
            <w:vAlign w:val="top"/>
          </w:tcPr>
          <w:p>
            <w:pPr>
              <w:spacing w:line="560" w:lineRule="exact"/>
              <w:jc w:val="center"/>
              <w:rPr>
                <w:rFonts w:hint="eastAsia" w:ascii="仿宋_GB2312" w:hAnsi="宋体" w:eastAsia="仿宋_GB2312" w:cs="Arial"/>
                <w:bCs/>
                <w:color w:val="FF0000"/>
                <w:kern w:val="0"/>
                <w:sz w:val="20"/>
              </w:rPr>
            </w:pPr>
            <w:r>
              <w:rPr>
                <w:rFonts w:ascii="仿宋_GB2312" w:hAnsi="宋体" w:eastAsia="仿宋_GB2312" w:cs="Arial"/>
                <w:bCs/>
                <w:color w:val="000000"/>
                <w:kern w:val="0"/>
                <w:sz w:val="20"/>
              </w:rPr>
              <w:t>23.83</w:t>
            </w:r>
          </w:p>
        </w:tc>
        <w:tc>
          <w:tcPr>
            <w:tcW w:w="2330" w:type="dxa"/>
            <w:noWrap w:val="0"/>
            <w:vAlign w:val="top"/>
          </w:tcPr>
          <w:p>
            <w:pPr>
              <w:spacing w:line="560" w:lineRule="exact"/>
              <w:jc w:val="center"/>
              <w:rPr>
                <w:rFonts w:hint="eastAsia" w:ascii="仿宋_GB2312" w:hAnsi="宋体" w:eastAsia="仿宋_GB2312" w:cs="Arial"/>
                <w:bCs/>
                <w:color w:val="FF0000"/>
                <w:kern w:val="0"/>
                <w:sz w:val="20"/>
              </w:rPr>
            </w:pPr>
            <w:r>
              <w:rPr>
                <w:rFonts w:ascii="仿宋_GB2312" w:hAnsi="宋体" w:eastAsia="仿宋_GB2312" w:cs="Arial"/>
                <w:bCs/>
                <w:color w:val="000000"/>
                <w:kern w:val="0"/>
                <w:sz w:val="20"/>
              </w:rPr>
              <w:t>37.07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02" w:type="dxa"/>
            <w:noWrap w:val="0"/>
            <w:vAlign w:val="center"/>
          </w:tcPr>
          <w:p>
            <w:pPr>
              <w:spacing w:line="560" w:lineRule="exact"/>
              <w:rPr>
                <w:rFonts w:hint="eastAsia" w:ascii="仿宋_GB2312" w:hAnsi="宋体" w:eastAsia="仿宋_GB2312" w:cs="Arial"/>
                <w:bCs/>
                <w:color w:val="000000"/>
                <w:kern w:val="0"/>
                <w:sz w:val="20"/>
              </w:rPr>
            </w:pPr>
            <w:r>
              <w:rPr>
                <w:rFonts w:hint="eastAsia" w:ascii="仿宋_GB2312" w:hAnsi="宋体" w:eastAsia="仿宋_GB2312" w:cs="Arial"/>
                <w:bCs/>
                <w:color w:val="000000"/>
                <w:kern w:val="0"/>
                <w:sz w:val="20"/>
              </w:rPr>
              <w:t>百名学生配教学用计算机台数（台）</w:t>
            </w:r>
          </w:p>
        </w:tc>
        <w:tc>
          <w:tcPr>
            <w:tcW w:w="2328" w:type="dxa"/>
            <w:noWrap w:val="0"/>
            <w:vAlign w:val="top"/>
          </w:tcPr>
          <w:p>
            <w:pPr>
              <w:spacing w:line="560" w:lineRule="exact"/>
              <w:jc w:val="center"/>
              <w:rPr>
                <w:rFonts w:hint="eastAsia" w:ascii="仿宋_GB2312" w:hAnsi="宋体" w:eastAsia="仿宋_GB2312" w:cs="Arial"/>
                <w:bCs/>
                <w:color w:val="auto"/>
                <w:kern w:val="0"/>
                <w:sz w:val="20"/>
              </w:rPr>
            </w:pPr>
            <w:r>
              <w:rPr>
                <w:rFonts w:hint="eastAsia" w:ascii="仿宋_GB2312" w:hAnsi="宋体" w:eastAsia="仿宋_GB2312" w:cs="Arial"/>
                <w:bCs/>
                <w:color w:val="auto"/>
                <w:kern w:val="0"/>
                <w:sz w:val="20"/>
              </w:rPr>
              <w:t>55.88</w:t>
            </w:r>
          </w:p>
        </w:tc>
        <w:tc>
          <w:tcPr>
            <w:tcW w:w="2330" w:type="dxa"/>
            <w:noWrap w:val="0"/>
            <w:vAlign w:val="top"/>
          </w:tcPr>
          <w:p>
            <w:pPr>
              <w:spacing w:line="560" w:lineRule="exact"/>
              <w:jc w:val="center"/>
              <w:rPr>
                <w:rFonts w:hint="eastAsia" w:ascii="仿宋_GB2312" w:hAnsi="宋体" w:eastAsia="仿宋_GB2312" w:cs="Arial"/>
                <w:bCs/>
                <w:color w:val="auto"/>
                <w:kern w:val="0"/>
                <w:sz w:val="20"/>
                <w:lang w:val="en-US" w:eastAsia="zh-CN"/>
              </w:rPr>
            </w:pPr>
            <w:r>
              <w:rPr>
                <w:rFonts w:hint="eastAsia" w:ascii="仿宋_GB2312" w:hAnsi="宋体" w:eastAsia="仿宋_GB2312" w:cs="Arial"/>
                <w:bCs/>
                <w:color w:val="auto"/>
                <w:kern w:val="0"/>
                <w:sz w:val="20"/>
                <w:lang w:val="en-US" w:eastAsia="zh-CN"/>
              </w:rPr>
              <w:t>88.15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4402" w:type="dxa"/>
            <w:noWrap w:val="0"/>
            <w:vAlign w:val="center"/>
          </w:tcPr>
          <w:p>
            <w:pPr>
              <w:spacing w:line="560" w:lineRule="exact"/>
              <w:rPr>
                <w:rFonts w:hint="eastAsia" w:ascii="仿宋_GB2312" w:hAnsi="宋体" w:eastAsia="仿宋_GB2312" w:cs="Arial"/>
                <w:bCs/>
                <w:color w:val="000000"/>
                <w:kern w:val="0"/>
                <w:sz w:val="20"/>
              </w:rPr>
            </w:pPr>
            <w:r>
              <w:rPr>
                <w:rFonts w:hint="eastAsia" w:ascii="仿宋_GB2312" w:hAnsi="宋体" w:eastAsia="仿宋_GB2312" w:cs="Arial"/>
                <w:bCs/>
                <w:color w:val="000000"/>
                <w:kern w:val="0"/>
                <w:sz w:val="20"/>
              </w:rPr>
              <w:t>生师比</w:t>
            </w:r>
          </w:p>
        </w:tc>
        <w:tc>
          <w:tcPr>
            <w:tcW w:w="2328" w:type="dxa"/>
            <w:noWrap w:val="0"/>
            <w:vAlign w:val="top"/>
          </w:tcPr>
          <w:p>
            <w:pPr>
              <w:spacing w:line="560" w:lineRule="exact"/>
              <w:jc w:val="center"/>
              <w:rPr>
                <w:rFonts w:hint="eastAsia" w:ascii="仿宋_GB2312" w:hAnsi="宋体" w:eastAsia="仿宋_GB2312" w:cs="Arial"/>
                <w:bCs/>
                <w:color w:val="auto"/>
                <w:kern w:val="0"/>
                <w:sz w:val="20"/>
              </w:rPr>
            </w:pPr>
            <w:r>
              <w:rPr>
                <w:rFonts w:hint="eastAsia" w:ascii="仿宋_GB2312" w:hAnsi="宋体" w:eastAsia="仿宋_GB2312" w:cs="Arial"/>
                <w:bCs/>
                <w:color w:val="auto"/>
                <w:kern w:val="0"/>
                <w:sz w:val="20"/>
              </w:rPr>
              <w:t>1</w:t>
            </w:r>
            <w:r>
              <w:rPr>
                <w:rFonts w:ascii="仿宋_GB2312" w:hAnsi="宋体" w:eastAsia="仿宋_GB2312" w:cs="Arial"/>
                <w:bCs/>
                <w:color w:val="auto"/>
                <w:kern w:val="0"/>
                <w:sz w:val="20"/>
              </w:rPr>
              <w:t>4.05</w:t>
            </w:r>
          </w:p>
        </w:tc>
        <w:tc>
          <w:tcPr>
            <w:tcW w:w="2330" w:type="dxa"/>
            <w:noWrap w:val="0"/>
            <w:vAlign w:val="top"/>
          </w:tcPr>
          <w:p>
            <w:pPr>
              <w:spacing w:line="560" w:lineRule="exact"/>
              <w:jc w:val="center"/>
              <w:rPr>
                <w:rFonts w:hint="eastAsia" w:ascii="仿宋_GB2312" w:hAnsi="宋体" w:eastAsia="仿宋_GB2312" w:cs="Arial"/>
                <w:bCs/>
                <w:color w:val="auto"/>
                <w:kern w:val="0"/>
                <w:sz w:val="20"/>
                <w:lang w:val="en-US" w:eastAsia="zh-CN"/>
              </w:rPr>
            </w:pPr>
            <w:r>
              <w:rPr>
                <w:rFonts w:hint="eastAsia" w:ascii="仿宋_GB2312" w:hAnsi="宋体" w:eastAsia="仿宋_GB2312" w:cs="Arial"/>
                <w:bCs/>
                <w:color w:val="auto"/>
                <w:kern w:val="0"/>
                <w:sz w:val="20"/>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4402" w:type="dxa"/>
            <w:noWrap w:val="0"/>
            <w:vAlign w:val="center"/>
          </w:tcPr>
          <w:p>
            <w:pPr>
              <w:spacing w:line="560" w:lineRule="exact"/>
              <w:rPr>
                <w:rFonts w:hint="eastAsia" w:ascii="仿宋_GB2312" w:hAnsi="宋体" w:eastAsia="仿宋_GB2312" w:cs="Arial"/>
                <w:bCs/>
                <w:color w:val="000000"/>
                <w:kern w:val="0"/>
                <w:sz w:val="20"/>
              </w:rPr>
            </w:pPr>
            <w:r>
              <w:rPr>
                <w:rFonts w:hint="eastAsia" w:ascii="仿宋_GB2312" w:hAnsi="宋体" w:eastAsia="仿宋_GB2312" w:cs="Arial"/>
                <w:bCs/>
                <w:color w:val="000000"/>
                <w:kern w:val="0"/>
                <w:sz w:val="20"/>
              </w:rPr>
              <w:t>生均实习实训工位数</w:t>
            </w:r>
          </w:p>
        </w:tc>
        <w:tc>
          <w:tcPr>
            <w:tcW w:w="2328" w:type="dxa"/>
            <w:noWrap w:val="0"/>
            <w:vAlign w:val="top"/>
          </w:tcPr>
          <w:p>
            <w:pPr>
              <w:spacing w:line="560" w:lineRule="exact"/>
              <w:jc w:val="center"/>
              <w:rPr>
                <w:rFonts w:hint="eastAsia" w:ascii="仿宋_GB2312" w:hAnsi="宋体" w:eastAsia="仿宋_GB2312" w:cs="Arial"/>
                <w:bCs/>
                <w:color w:val="000000"/>
                <w:kern w:val="0"/>
                <w:sz w:val="20"/>
                <w:szCs w:val="22"/>
              </w:rPr>
            </w:pPr>
            <w:r>
              <w:rPr>
                <w:rFonts w:hint="eastAsia" w:ascii="仿宋_GB2312" w:hAnsi="宋体" w:eastAsia="仿宋_GB2312" w:cs="Arial"/>
                <w:bCs/>
                <w:color w:val="000000"/>
                <w:kern w:val="0"/>
                <w:sz w:val="20"/>
                <w:szCs w:val="22"/>
              </w:rPr>
              <w:t>0</w:t>
            </w:r>
            <w:r>
              <w:rPr>
                <w:rFonts w:ascii="仿宋_GB2312" w:hAnsi="宋体" w:eastAsia="仿宋_GB2312" w:cs="Arial"/>
                <w:bCs/>
                <w:color w:val="000000"/>
                <w:kern w:val="0"/>
                <w:sz w:val="20"/>
                <w:szCs w:val="22"/>
              </w:rPr>
              <w:t>.78</w:t>
            </w:r>
          </w:p>
        </w:tc>
        <w:tc>
          <w:tcPr>
            <w:tcW w:w="2330" w:type="dxa"/>
            <w:noWrap w:val="0"/>
            <w:vAlign w:val="top"/>
          </w:tcPr>
          <w:p>
            <w:pPr>
              <w:spacing w:line="560" w:lineRule="exact"/>
              <w:jc w:val="center"/>
              <w:rPr>
                <w:rFonts w:hint="eastAsia" w:ascii="仿宋_GB2312" w:hAnsi="宋体" w:eastAsia="仿宋_GB2312" w:cs="Arial"/>
                <w:bCs/>
                <w:color w:val="000000"/>
                <w:kern w:val="0"/>
                <w:sz w:val="20"/>
                <w:szCs w:val="22"/>
                <w:lang w:val="en-US" w:eastAsia="zh-CN"/>
              </w:rPr>
            </w:pPr>
            <w:r>
              <w:rPr>
                <w:rFonts w:hint="eastAsia" w:ascii="仿宋_GB2312" w:hAnsi="宋体" w:eastAsia="仿宋_GB2312" w:cs="Arial"/>
                <w:bCs/>
                <w:color w:val="000000"/>
                <w:kern w:val="0"/>
                <w:sz w:val="20"/>
                <w:szCs w:val="22"/>
              </w:rPr>
              <w:t>0.7</w:t>
            </w:r>
            <w:r>
              <w:rPr>
                <w:rFonts w:hint="eastAsia" w:ascii="仿宋_GB2312" w:hAnsi="宋体" w:eastAsia="仿宋_GB2312" w:cs="Arial"/>
                <w:bCs/>
                <w:color w:val="000000"/>
                <w:kern w:val="0"/>
                <w:sz w:val="20"/>
                <w:szCs w:val="22"/>
                <w:lang w:val="en-US" w:eastAsia="zh-CN"/>
              </w:rPr>
              <w:t>0</w:t>
            </w:r>
          </w:p>
        </w:tc>
      </w:tr>
    </w:tbl>
    <w:p>
      <w:p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2017-2018学年，</w:t>
      </w:r>
      <w:r>
        <w:rPr>
          <w:rFonts w:hint="eastAsia" w:ascii="仿宋_GB2312" w:hAnsi="宋体" w:eastAsia="仿宋_GB2312" w:cs="宋体"/>
          <w:kern w:val="0"/>
          <w:sz w:val="32"/>
          <w:szCs w:val="32"/>
        </w:rPr>
        <w:t>校外</w:t>
      </w:r>
      <w:r>
        <w:rPr>
          <w:rFonts w:hint="eastAsia" w:ascii="仿宋_GB2312" w:hAnsi="宋体" w:eastAsia="仿宋_GB2312" w:cs="宋体"/>
          <w:kern w:val="0"/>
          <w:sz w:val="32"/>
          <w:szCs w:val="32"/>
          <w:lang w:eastAsia="zh-CN"/>
        </w:rPr>
        <w:t>区级</w:t>
      </w:r>
      <w:r>
        <w:rPr>
          <w:rFonts w:hint="eastAsia" w:ascii="仿宋_GB2312" w:hAnsi="宋体" w:eastAsia="仿宋_GB2312" w:cs="宋体"/>
          <w:kern w:val="0"/>
          <w:sz w:val="32"/>
          <w:szCs w:val="32"/>
        </w:rPr>
        <w:t>实习实训基地</w:t>
      </w:r>
      <w:r>
        <w:rPr>
          <w:rFonts w:hint="eastAsia" w:ascii="仿宋_GB2312" w:hAnsi="宋体" w:eastAsia="仿宋_GB2312" w:cs="宋体"/>
          <w:kern w:val="0"/>
          <w:sz w:val="32"/>
          <w:szCs w:val="32"/>
          <w:lang w:eastAsia="zh-CN"/>
        </w:rPr>
        <w:t>加银宝山新区级实训实习基地</w:t>
      </w:r>
      <w:r>
        <w:rPr>
          <w:rFonts w:hint="eastAsia" w:ascii="仿宋_GB2312" w:hAnsi="宋体" w:eastAsia="仿宋_GB2312" w:cs="宋体"/>
          <w:kern w:val="0"/>
          <w:sz w:val="32"/>
          <w:szCs w:val="32"/>
        </w:rPr>
        <w:t>，投入教育附加费50万元。</w:t>
      </w:r>
    </w:p>
    <w:p>
      <w:p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2018年1月起，宝安区图书馆流动服务点在我校设立，并提供了图书近2000册，使校图书馆藏书量能得到定期更新；此外，纸质图书与电子图书定期采购，较往年相比有所突破，</w:t>
      </w:r>
      <w:r>
        <w:rPr>
          <w:rFonts w:hint="eastAsia" w:ascii="仿宋_GB2312" w:hAnsi="宋体" w:eastAsia="仿宋_GB2312" w:cs="宋体"/>
          <w:kern w:val="0"/>
          <w:sz w:val="32"/>
          <w:szCs w:val="32"/>
        </w:rPr>
        <w:t>达到</w:t>
      </w:r>
      <w:r>
        <w:rPr>
          <w:rFonts w:hint="eastAsia" w:ascii="仿宋_GB2312" w:hAnsi="宋体" w:eastAsia="仿宋_GB2312" w:cs="宋体"/>
          <w:kern w:val="0"/>
          <w:sz w:val="32"/>
          <w:szCs w:val="32"/>
          <w:lang w:eastAsia="zh-CN"/>
        </w:rPr>
        <w:t>了</w:t>
      </w:r>
      <w:r>
        <w:rPr>
          <w:rFonts w:hint="eastAsia" w:ascii="仿宋_GB2312" w:hAnsi="宋体" w:eastAsia="仿宋_GB2312" w:cs="宋体"/>
          <w:kern w:val="0"/>
          <w:sz w:val="32"/>
          <w:szCs w:val="32"/>
        </w:rPr>
        <w:t>生均3</w:t>
      </w:r>
      <w:r>
        <w:rPr>
          <w:rFonts w:ascii="仿宋_GB2312" w:hAnsi="宋体" w:eastAsia="仿宋_GB2312" w:cs="宋体"/>
          <w:kern w:val="0"/>
          <w:sz w:val="32"/>
          <w:szCs w:val="32"/>
        </w:rPr>
        <w:t>0</w:t>
      </w:r>
      <w:r>
        <w:rPr>
          <w:rFonts w:hint="eastAsia" w:ascii="仿宋_GB2312" w:hAnsi="宋体" w:eastAsia="仿宋_GB2312" w:cs="宋体"/>
          <w:kern w:val="0"/>
          <w:sz w:val="32"/>
          <w:szCs w:val="32"/>
        </w:rPr>
        <w:t>册</w:t>
      </w:r>
      <w:r>
        <w:rPr>
          <w:rStyle w:val="7"/>
          <w:rFonts w:ascii="仿宋_GB2312" w:hAnsi="宋体" w:eastAsia="仿宋_GB2312" w:cs="宋体"/>
          <w:kern w:val="0"/>
          <w:sz w:val="32"/>
          <w:szCs w:val="32"/>
        </w:rPr>
        <w:footnoteReference w:id="0"/>
      </w:r>
      <w:r>
        <w:rPr>
          <w:rFonts w:hint="eastAsia" w:ascii="仿宋_GB2312" w:hAnsi="宋体" w:eastAsia="仿宋_GB2312" w:cs="宋体"/>
          <w:kern w:val="0"/>
          <w:sz w:val="32"/>
          <w:szCs w:val="32"/>
        </w:rPr>
        <w:t>的规定。</w:t>
      </w:r>
    </w:p>
    <w:p>
      <w:p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其他基本办学条件指标生均数变化不大。</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2.学生发展</w:t>
      </w:r>
    </w:p>
    <w:p>
      <w:pPr>
        <w:spacing w:line="560" w:lineRule="exact"/>
        <w:ind w:firstLine="640" w:firstLineChars="200"/>
        <w:rPr>
          <w:rFonts w:hint="eastAsia" w:ascii="楷体" w:hAnsi="楷体" w:eastAsia="楷体"/>
          <w:color w:val="FF0000"/>
          <w:sz w:val="32"/>
          <w:szCs w:val="32"/>
        </w:rPr>
      </w:pPr>
      <w:r>
        <w:rPr>
          <w:rFonts w:hint="eastAsia" w:ascii="楷体" w:hAnsi="楷体" w:eastAsia="楷体"/>
          <w:color w:val="000000"/>
          <w:sz w:val="32"/>
          <w:szCs w:val="32"/>
        </w:rPr>
        <w:t>2.1学生素质</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中职学生处于青春期阶段，各方面还不够成熟，对基础文化课的学习缺乏主动性,</w:t>
      </w:r>
      <w:r>
        <w:rPr>
          <w:rFonts w:hint="eastAsia" w:ascii="仿宋_GB2312" w:eastAsia="仿宋_GB2312"/>
          <w:color w:val="000000"/>
          <w:sz w:val="32"/>
          <w:szCs w:val="32"/>
          <w:lang w:eastAsia="zh-CN"/>
        </w:rPr>
        <w:t>对</w:t>
      </w:r>
      <w:r>
        <w:rPr>
          <w:rFonts w:hint="eastAsia" w:ascii="仿宋_GB2312" w:eastAsia="仿宋_GB2312"/>
          <w:color w:val="000000"/>
          <w:sz w:val="32"/>
          <w:szCs w:val="32"/>
        </w:rPr>
        <w:t>职业生涯规划认识不</w:t>
      </w:r>
      <w:r>
        <w:rPr>
          <w:rFonts w:hint="eastAsia" w:ascii="仿宋_GB2312" w:eastAsia="仿宋_GB2312"/>
          <w:color w:val="000000"/>
          <w:sz w:val="32"/>
          <w:szCs w:val="32"/>
          <w:lang w:eastAsia="zh-CN"/>
        </w:rPr>
        <w:t>足</w:t>
      </w:r>
      <w:r>
        <w:rPr>
          <w:rFonts w:hint="eastAsia" w:ascii="仿宋_GB2312" w:eastAsia="仿宋_GB2312"/>
          <w:color w:val="000000"/>
          <w:sz w:val="32"/>
          <w:szCs w:val="32"/>
        </w:rPr>
        <w:t>。学校通过课程、校园文化等活动，努力改变学生的学习状态，不断提高综合素质。</w:t>
      </w:r>
    </w:p>
    <w:p>
      <w:pPr>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2.2在校体验</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通过抽样调查，学生对生活满意度达</w:t>
      </w:r>
      <w:r>
        <w:rPr>
          <w:rFonts w:hint="eastAsia" w:ascii="仿宋_GB2312" w:eastAsia="仿宋_GB2312"/>
          <w:sz w:val="32"/>
          <w:szCs w:val="32"/>
          <w:lang w:val="en-US" w:eastAsia="zh-CN"/>
        </w:rPr>
        <w:t>94.06</w:t>
      </w:r>
      <w:r>
        <w:rPr>
          <w:rFonts w:hint="eastAsia" w:ascii="仿宋_GB2312" w:eastAsia="仿宋_GB2312"/>
          <w:sz w:val="32"/>
          <w:szCs w:val="32"/>
        </w:rPr>
        <w:t>%，</w:t>
      </w:r>
      <w:r>
        <w:rPr>
          <w:rFonts w:hint="eastAsia" w:ascii="仿宋_GB2312" w:eastAsia="仿宋_GB2312"/>
          <w:color w:val="000000"/>
          <w:sz w:val="32"/>
          <w:szCs w:val="32"/>
        </w:rPr>
        <w:t>校园安全满意度达9</w:t>
      </w:r>
      <w:r>
        <w:rPr>
          <w:rFonts w:ascii="仿宋_GB2312" w:eastAsia="仿宋_GB2312"/>
          <w:sz w:val="32"/>
          <w:szCs w:val="32"/>
        </w:rPr>
        <w:t>7.</w:t>
      </w:r>
      <w:r>
        <w:rPr>
          <w:rFonts w:hint="eastAsia" w:ascii="仿宋_GB2312" w:eastAsia="仿宋_GB2312"/>
          <w:sz w:val="32"/>
          <w:szCs w:val="32"/>
          <w:lang w:val="en-US" w:eastAsia="zh-CN"/>
        </w:rPr>
        <w:t>56</w:t>
      </w:r>
      <w:r>
        <w:rPr>
          <w:rFonts w:hint="eastAsia" w:ascii="仿宋_GB2312" w:eastAsia="仿宋_GB2312"/>
          <w:sz w:val="32"/>
          <w:szCs w:val="32"/>
        </w:rPr>
        <w:t>%，毕业生对母校的满意度为</w:t>
      </w:r>
      <w:r>
        <w:rPr>
          <w:rFonts w:ascii="仿宋_GB2312" w:eastAsia="仿宋_GB2312"/>
          <w:sz w:val="32"/>
          <w:szCs w:val="32"/>
        </w:rPr>
        <w:t>100</w:t>
      </w:r>
      <w:r>
        <w:rPr>
          <w:rFonts w:hint="eastAsia" w:ascii="仿宋_GB2312" w:eastAsia="仿宋_GB2312"/>
          <w:sz w:val="32"/>
          <w:szCs w:val="32"/>
        </w:rPr>
        <w:t>%,校园文化与社团活动满意度为</w:t>
      </w:r>
      <w:r>
        <w:rPr>
          <w:rFonts w:hint="eastAsia" w:ascii="仿宋_GB2312" w:eastAsia="仿宋_GB2312"/>
          <w:sz w:val="32"/>
          <w:szCs w:val="32"/>
          <w:lang w:val="en-US" w:eastAsia="zh-CN"/>
        </w:rPr>
        <w:t>96.57</w:t>
      </w:r>
      <w:r>
        <w:rPr>
          <w:rFonts w:hint="eastAsia" w:ascii="仿宋_GB2312" w:eastAsia="仿宋_GB2312"/>
          <w:sz w:val="32"/>
          <w:szCs w:val="32"/>
        </w:rPr>
        <w:t>%。</w:t>
      </w:r>
    </w:p>
    <w:p>
      <w:pPr>
        <w:spacing w:line="560" w:lineRule="exact"/>
        <w:ind w:firstLine="645"/>
        <w:rPr>
          <w:rFonts w:hint="eastAsia" w:ascii="仿宋_GB2312" w:eastAsia="仿宋_GB2312"/>
          <w:color w:val="auto"/>
          <w:sz w:val="32"/>
          <w:szCs w:val="32"/>
        </w:rPr>
      </w:pPr>
      <w:r>
        <w:rPr>
          <w:rFonts w:hint="eastAsia" w:ascii="仿宋_GB2312" w:eastAsia="仿宋_GB2312"/>
          <w:color w:val="auto"/>
          <w:sz w:val="32"/>
          <w:szCs w:val="32"/>
        </w:rPr>
        <w:t>开展学生评教活动。共有参评公共基础课13门，专业技能152门。其中，公共基础课优秀率92.6%，专业技能课优秀率94.7</w:t>
      </w:r>
      <w:r>
        <w:rPr>
          <w:rFonts w:ascii="仿宋_GB2312" w:eastAsia="仿宋_GB2312"/>
          <w:color w:val="auto"/>
          <w:sz w:val="32"/>
          <w:szCs w:val="32"/>
        </w:rPr>
        <w:t>%</w:t>
      </w:r>
      <w:r>
        <w:rPr>
          <w:rFonts w:hint="eastAsia" w:ascii="仿宋_GB2312" w:eastAsia="仿宋_GB2312"/>
          <w:color w:val="auto"/>
          <w:sz w:val="32"/>
          <w:szCs w:val="32"/>
        </w:rPr>
        <w:t>。公共基础课和专业技能均没有差等。</w:t>
      </w:r>
    </w:p>
    <w:p>
      <w:pPr>
        <w:spacing w:line="560" w:lineRule="exact"/>
        <w:ind w:firstLine="645"/>
        <w:jc w:val="center"/>
        <w:rPr>
          <w:rFonts w:ascii="仿宋_GB2312" w:hAnsi="Verdana" w:eastAsia="仿宋_GB2312" w:cs="宋体"/>
          <w:b/>
          <w:color w:val="auto"/>
          <w:kern w:val="0"/>
          <w:sz w:val="20"/>
        </w:rPr>
      </w:pPr>
      <w:r>
        <w:rPr>
          <w:rFonts w:hint="eastAsia" w:ascii="仿宋_GB2312" w:hAnsi="Verdana" w:eastAsia="仿宋_GB2312" w:cs="宋体"/>
          <w:b/>
          <w:color w:val="auto"/>
          <w:kern w:val="0"/>
          <w:sz w:val="20"/>
        </w:rPr>
        <w:t>表</w:t>
      </w:r>
      <w:r>
        <w:rPr>
          <w:rFonts w:hint="eastAsia" w:ascii="仿宋_GB2312" w:hAnsi="Verdana" w:eastAsia="仿宋_GB2312" w:cs="宋体"/>
          <w:b/>
          <w:color w:val="auto"/>
          <w:kern w:val="0"/>
          <w:sz w:val="20"/>
          <w:lang w:val="en-US" w:eastAsia="zh-CN"/>
        </w:rPr>
        <w:t>9</w:t>
      </w:r>
      <w:r>
        <w:rPr>
          <w:rFonts w:hint="eastAsia" w:ascii="仿宋_GB2312" w:hAnsi="Verdana" w:eastAsia="仿宋_GB2312" w:cs="宋体"/>
          <w:b/>
          <w:color w:val="auto"/>
          <w:kern w:val="0"/>
          <w:sz w:val="20"/>
        </w:rPr>
        <w:t xml:space="preserve"> 2018年度学生评教情况表</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132"/>
        <w:gridCol w:w="1132"/>
        <w:gridCol w:w="1132"/>
        <w:gridCol w:w="1133"/>
        <w:gridCol w:w="1133"/>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060" w:type="dxa"/>
            <w:gridSpan w:val="8"/>
            <w:noWrap w:val="0"/>
            <w:vAlign w:val="center"/>
          </w:tcPr>
          <w:p>
            <w:pPr>
              <w:widowControl/>
              <w:jc w:val="center"/>
              <w:rPr>
                <w:rFonts w:ascii="黑体" w:hAnsi="黑体" w:eastAsia="黑体" w:cs="Arial"/>
                <w:bCs/>
                <w:color w:val="auto"/>
                <w:kern w:val="0"/>
                <w:sz w:val="20"/>
              </w:rPr>
            </w:pPr>
            <w:r>
              <w:rPr>
                <w:rFonts w:hint="eastAsia" w:ascii="黑体" w:hAnsi="黑体" w:eastAsia="黑体" w:cs="Arial"/>
                <w:bCs/>
                <w:color w:val="auto"/>
                <w:kern w:val="0"/>
                <w:sz w:val="20"/>
              </w:rPr>
              <w:t>按课堂分数统计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528" w:type="dxa"/>
            <w:gridSpan w:val="4"/>
            <w:noWrap w:val="0"/>
            <w:vAlign w:val="center"/>
          </w:tcPr>
          <w:p>
            <w:pPr>
              <w:widowControl/>
              <w:jc w:val="center"/>
              <w:rPr>
                <w:rFonts w:ascii="黑体" w:hAnsi="黑体" w:eastAsia="黑体" w:cs="Arial"/>
                <w:bCs/>
                <w:color w:val="auto"/>
                <w:kern w:val="0"/>
                <w:sz w:val="20"/>
              </w:rPr>
            </w:pPr>
            <w:r>
              <w:rPr>
                <w:rFonts w:hint="eastAsia" w:ascii="黑体" w:hAnsi="黑体" w:eastAsia="黑体" w:cs="Arial"/>
                <w:bCs/>
                <w:color w:val="auto"/>
                <w:kern w:val="0"/>
                <w:sz w:val="20"/>
              </w:rPr>
              <w:t>公共课</w:t>
            </w:r>
          </w:p>
        </w:tc>
        <w:tc>
          <w:tcPr>
            <w:tcW w:w="4532" w:type="dxa"/>
            <w:gridSpan w:val="4"/>
            <w:noWrap w:val="0"/>
            <w:vAlign w:val="center"/>
          </w:tcPr>
          <w:p>
            <w:pPr>
              <w:widowControl/>
              <w:jc w:val="center"/>
              <w:rPr>
                <w:rFonts w:ascii="黑体" w:hAnsi="黑体" w:eastAsia="黑体" w:cs="Arial"/>
                <w:bCs/>
                <w:color w:val="auto"/>
                <w:kern w:val="0"/>
                <w:sz w:val="20"/>
              </w:rPr>
            </w:pPr>
            <w:r>
              <w:rPr>
                <w:rFonts w:hint="eastAsia" w:ascii="黑体" w:hAnsi="黑体" w:eastAsia="黑体" w:cs="Arial"/>
                <w:bCs/>
                <w:color w:val="auto"/>
                <w:kern w:val="0"/>
                <w:sz w:val="20"/>
              </w:rPr>
              <w:t>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1132" w:type="dxa"/>
            <w:noWrap w:val="0"/>
            <w:vAlign w:val="center"/>
          </w:tcPr>
          <w:p>
            <w:pPr>
              <w:widowControl/>
              <w:jc w:val="center"/>
              <w:rPr>
                <w:rFonts w:ascii="黑体" w:hAnsi="黑体" w:eastAsia="黑体" w:cs="Arial"/>
                <w:bCs/>
                <w:color w:val="auto"/>
                <w:kern w:val="0"/>
                <w:sz w:val="20"/>
              </w:rPr>
            </w:pPr>
            <w:r>
              <w:rPr>
                <w:rFonts w:hint="eastAsia" w:ascii="黑体" w:hAnsi="黑体" w:eastAsia="黑体" w:cs="Arial"/>
                <w:bCs/>
                <w:color w:val="auto"/>
                <w:kern w:val="0"/>
                <w:sz w:val="20"/>
              </w:rPr>
              <w:t>优</w:t>
            </w:r>
            <w:r>
              <w:rPr>
                <w:rFonts w:hint="eastAsia" w:ascii="黑体" w:hAnsi="黑体" w:eastAsia="黑体" w:cs="Arial"/>
                <w:bCs/>
                <w:color w:val="auto"/>
                <w:kern w:val="0"/>
                <w:sz w:val="20"/>
              </w:rPr>
              <w:br w:type="textWrapping"/>
            </w:r>
            <w:r>
              <w:rPr>
                <w:rFonts w:hint="eastAsia" w:ascii="黑体" w:hAnsi="黑体" w:eastAsia="黑体" w:cs="Arial"/>
                <w:bCs/>
                <w:color w:val="auto"/>
                <w:kern w:val="0"/>
                <w:sz w:val="20"/>
              </w:rPr>
              <w:t>（90分及以上）</w:t>
            </w:r>
          </w:p>
        </w:tc>
        <w:tc>
          <w:tcPr>
            <w:tcW w:w="1132" w:type="dxa"/>
            <w:noWrap w:val="0"/>
            <w:vAlign w:val="center"/>
          </w:tcPr>
          <w:p>
            <w:pPr>
              <w:widowControl/>
              <w:jc w:val="center"/>
              <w:rPr>
                <w:rFonts w:ascii="黑体" w:hAnsi="黑体" w:eastAsia="黑体" w:cs="Arial"/>
                <w:bCs/>
                <w:color w:val="auto"/>
                <w:kern w:val="0"/>
                <w:sz w:val="20"/>
              </w:rPr>
            </w:pPr>
            <w:r>
              <w:rPr>
                <w:rFonts w:hint="eastAsia" w:ascii="黑体" w:hAnsi="黑体" w:eastAsia="黑体" w:cs="Arial"/>
                <w:bCs/>
                <w:color w:val="auto"/>
                <w:kern w:val="0"/>
                <w:sz w:val="20"/>
              </w:rPr>
              <w:t>良</w:t>
            </w:r>
            <w:r>
              <w:rPr>
                <w:rFonts w:hint="eastAsia" w:ascii="黑体" w:hAnsi="黑体" w:eastAsia="黑体" w:cs="Arial"/>
                <w:bCs/>
                <w:color w:val="auto"/>
                <w:kern w:val="0"/>
                <w:sz w:val="20"/>
              </w:rPr>
              <w:br w:type="textWrapping"/>
            </w:r>
            <w:r>
              <w:rPr>
                <w:rFonts w:hint="eastAsia" w:ascii="黑体" w:hAnsi="黑体" w:eastAsia="黑体" w:cs="Arial"/>
                <w:bCs/>
                <w:color w:val="auto"/>
                <w:kern w:val="0"/>
                <w:sz w:val="20"/>
              </w:rPr>
              <w:t>（89-75分）</w:t>
            </w:r>
          </w:p>
        </w:tc>
        <w:tc>
          <w:tcPr>
            <w:tcW w:w="1132" w:type="dxa"/>
            <w:noWrap w:val="0"/>
            <w:vAlign w:val="center"/>
          </w:tcPr>
          <w:p>
            <w:pPr>
              <w:widowControl/>
              <w:jc w:val="center"/>
              <w:rPr>
                <w:rFonts w:ascii="黑体" w:hAnsi="黑体" w:eastAsia="黑体" w:cs="Arial"/>
                <w:bCs/>
                <w:color w:val="auto"/>
                <w:kern w:val="0"/>
                <w:sz w:val="20"/>
              </w:rPr>
            </w:pPr>
            <w:r>
              <w:rPr>
                <w:rFonts w:hint="eastAsia" w:ascii="黑体" w:hAnsi="黑体" w:eastAsia="黑体" w:cs="Arial"/>
                <w:bCs/>
                <w:color w:val="auto"/>
                <w:kern w:val="0"/>
                <w:sz w:val="20"/>
              </w:rPr>
              <w:t>中</w:t>
            </w:r>
            <w:r>
              <w:rPr>
                <w:rFonts w:hint="eastAsia" w:ascii="黑体" w:hAnsi="黑体" w:eastAsia="黑体" w:cs="Arial"/>
                <w:bCs/>
                <w:color w:val="auto"/>
                <w:kern w:val="0"/>
                <w:sz w:val="20"/>
              </w:rPr>
              <w:br w:type="textWrapping"/>
            </w:r>
            <w:r>
              <w:rPr>
                <w:rFonts w:hint="eastAsia" w:ascii="黑体" w:hAnsi="黑体" w:eastAsia="黑体" w:cs="Arial"/>
                <w:bCs/>
                <w:color w:val="auto"/>
                <w:kern w:val="0"/>
                <w:sz w:val="20"/>
              </w:rPr>
              <w:t>（74-60分）</w:t>
            </w:r>
          </w:p>
        </w:tc>
        <w:tc>
          <w:tcPr>
            <w:tcW w:w="1132" w:type="dxa"/>
            <w:noWrap w:val="0"/>
            <w:vAlign w:val="center"/>
          </w:tcPr>
          <w:p>
            <w:pPr>
              <w:widowControl/>
              <w:jc w:val="center"/>
              <w:rPr>
                <w:rFonts w:ascii="黑体" w:hAnsi="黑体" w:eastAsia="黑体" w:cs="Arial"/>
                <w:bCs/>
                <w:color w:val="auto"/>
                <w:kern w:val="0"/>
                <w:sz w:val="20"/>
              </w:rPr>
            </w:pPr>
            <w:r>
              <w:rPr>
                <w:rFonts w:hint="eastAsia" w:ascii="黑体" w:hAnsi="黑体" w:eastAsia="黑体" w:cs="Arial"/>
                <w:bCs/>
                <w:color w:val="auto"/>
                <w:kern w:val="0"/>
                <w:sz w:val="20"/>
              </w:rPr>
              <w:t>差</w:t>
            </w:r>
            <w:r>
              <w:rPr>
                <w:rFonts w:hint="eastAsia" w:ascii="黑体" w:hAnsi="黑体" w:eastAsia="黑体" w:cs="Arial"/>
                <w:bCs/>
                <w:color w:val="auto"/>
                <w:kern w:val="0"/>
                <w:sz w:val="20"/>
              </w:rPr>
              <w:br w:type="textWrapping"/>
            </w:r>
            <w:r>
              <w:rPr>
                <w:rFonts w:hint="eastAsia" w:ascii="黑体" w:hAnsi="黑体" w:eastAsia="黑体" w:cs="Arial"/>
                <w:bCs/>
                <w:color w:val="auto"/>
                <w:kern w:val="0"/>
                <w:sz w:val="20"/>
              </w:rPr>
              <w:t>（59分及以下）</w:t>
            </w:r>
          </w:p>
        </w:tc>
        <w:tc>
          <w:tcPr>
            <w:tcW w:w="1133" w:type="dxa"/>
            <w:noWrap w:val="0"/>
            <w:vAlign w:val="center"/>
          </w:tcPr>
          <w:p>
            <w:pPr>
              <w:widowControl/>
              <w:jc w:val="center"/>
              <w:rPr>
                <w:rFonts w:ascii="黑体" w:hAnsi="黑体" w:eastAsia="黑体" w:cs="Arial"/>
                <w:bCs/>
                <w:color w:val="auto"/>
                <w:kern w:val="0"/>
                <w:sz w:val="20"/>
              </w:rPr>
            </w:pPr>
            <w:r>
              <w:rPr>
                <w:rFonts w:hint="eastAsia" w:ascii="黑体" w:hAnsi="黑体" w:eastAsia="黑体" w:cs="Arial"/>
                <w:bCs/>
                <w:color w:val="auto"/>
                <w:kern w:val="0"/>
                <w:sz w:val="20"/>
              </w:rPr>
              <w:t>优</w:t>
            </w:r>
            <w:r>
              <w:rPr>
                <w:rFonts w:hint="eastAsia" w:ascii="黑体" w:hAnsi="黑体" w:eastAsia="黑体" w:cs="Arial"/>
                <w:bCs/>
                <w:color w:val="auto"/>
                <w:kern w:val="0"/>
                <w:sz w:val="20"/>
              </w:rPr>
              <w:br w:type="textWrapping"/>
            </w:r>
            <w:r>
              <w:rPr>
                <w:rFonts w:hint="eastAsia" w:ascii="黑体" w:hAnsi="黑体" w:eastAsia="黑体" w:cs="Arial"/>
                <w:bCs/>
                <w:color w:val="auto"/>
                <w:kern w:val="0"/>
                <w:sz w:val="20"/>
              </w:rPr>
              <w:t>（90分及以上）</w:t>
            </w:r>
          </w:p>
        </w:tc>
        <w:tc>
          <w:tcPr>
            <w:tcW w:w="1133" w:type="dxa"/>
            <w:noWrap w:val="0"/>
            <w:vAlign w:val="center"/>
          </w:tcPr>
          <w:p>
            <w:pPr>
              <w:widowControl/>
              <w:jc w:val="center"/>
              <w:rPr>
                <w:rFonts w:ascii="黑体" w:hAnsi="黑体" w:eastAsia="黑体" w:cs="Arial"/>
                <w:bCs/>
                <w:color w:val="auto"/>
                <w:kern w:val="0"/>
                <w:sz w:val="20"/>
              </w:rPr>
            </w:pPr>
            <w:r>
              <w:rPr>
                <w:rFonts w:hint="eastAsia" w:ascii="黑体" w:hAnsi="黑体" w:eastAsia="黑体" w:cs="Arial"/>
                <w:bCs/>
                <w:color w:val="auto"/>
                <w:kern w:val="0"/>
                <w:sz w:val="20"/>
              </w:rPr>
              <w:t>良</w:t>
            </w:r>
            <w:r>
              <w:rPr>
                <w:rFonts w:hint="eastAsia" w:ascii="黑体" w:hAnsi="黑体" w:eastAsia="黑体" w:cs="Arial"/>
                <w:bCs/>
                <w:color w:val="auto"/>
                <w:kern w:val="0"/>
                <w:sz w:val="20"/>
              </w:rPr>
              <w:br w:type="textWrapping"/>
            </w:r>
            <w:r>
              <w:rPr>
                <w:rFonts w:hint="eastAsia" w:ascii="黑体" w:hAnsi="黑体" w:eastAsia="黑体" w:cs="Arial"/>
                <w:bCs/>
                <w:color w:val="auto"/>
                <w:kern w:val="0"/>
                <w:sz w:val="20"/>
              </w:rPr>
              <w:t>（89-75分）</w:t>
            </w:r>
          </w:p>
        </w:tc>
        <w:tc>
          <w:tcPr>
            <w:tcW w:w="1133" w:type="dxa"/>
            <w:noWrap w:val="0"/>
            <w:vAlign w:val="center"/>
          </w:tcPr>
          <w:p>
            <w:pPr>
              <w:widowControl/>
              <w:jc w:val="center"/>
              <w:rPr>
                <w:rFonts w:ascii="黑体" w:hAnsi="黑体" w:eastAsia="黑体" w:cs="Arial"/>
                <w:bCs/>
                <w:color w:val="auto"/>
                <w:kern w:val="0"/>
                <w:sz w:val="20"/>
              </w:rPr>
            </w:pPr>
            <w:r>
              <w:rPr>
                <w:rFonts w:hint="eastAsia" w:ascii="黑体" w:hAnsi="黑体" w:eastAsia="黑体" w:cs="Arial"/>
                <w:bCs/>
                <w:color w:val="auto"/>
                <w:kern w:val="0"/>
                <w:sz w:val="20"/>
              </w:rPr>
              <w:t>中</w:t>
            </w:r>
            <w:r>
              <w:rPr>
                <w:rFonts w:hint="eastAsia" w:ascii="黑体" w:hAnsi="黑体" w:eastAsia="黑体" w:cs="Arial"/>
                <w:bCs/>
                <w:color w:val="auto"/>
                <w:kern w:val="0"/>
                <w:sz w:val="20"/>
              </w:rPr>
              <w:br w:type="textWrapping"/>
            </w:r>
            <w:r>
              <w:rPr>
                <w:rFonts w:hint="eastAsia" w:ascii="黑体" w:hAnsi="黑体" w:eastAsia="黑体" w:cs="Arial"/>
                <w:bCs/>
                <w:color w:val="auto"/>
                <w:kern w:val="0"/>
                <w:sz w:val="20"/>
              </w:rPr>
              <w:t>（74-60分）</w:t>
            </w:r>
          </w:p>
        </w:tc>
        <w:tc>
          <w:tcPr>
            <w:tcW w:w="1133" w:type="dxa"/>
            <w:noWrap w:val="0"/>
            <w:vAlign w:val="center"/>
          </w:tcPr>
          <w:p>
            <w:pPr>
              <w:widowControl/>
              <w:jc w:val="center"/>
              <w:rPr>
                <w:rFonts w:ascii="黑体" w:hAnsi="黑体" w:eastAsia="黑体" w:cs="Arial"/>
                <w:bCs/>
                <w:color w:val="auto"/>
                <w:kern w:val="0"/>
                <w:sz w:val="20"/>
              </w:rPr>
            </w:pPr>
            <w:r>
              <w:rPr>
                <w:rFonts w:hint="eastAsia" w:ascii="黑体" w:hAnsi="黑体" w:eastAsia="黑体" w:cs="Arial"/>
                <w:bCs/>
                <w:color w:val="auto"/>
                <w:kern w:val="0"/>
                <w:sz w:val="20"/>
              </w:rPr>
              <w:t>差</w:t>
            </w:r>
            <w:r>
              <w:rPr>
                <w:rFonts w:hint="eastAsia" w:ascii="黑体" w:hAnsi="黑体" w:eastAsia="黑体" w:cs="Arial"/>
                <w:bCs/>
                <w:color w:val="auto"/>
                <w:kern w:val="0"/>
                <w:sz w:val="20"/>
              </w:rPr>
              <w:br w:type="textWrapping"/>
            </w:r>
            <w:r>
              <w:rPr>
                <w:rFonts w:hint="eastAsia" w:ascii="黑体" w:hAnsi="黑体" w:eastAsia="黑体" w:cs="Arial"/>
                <w:bCs/>
                <w:color w:val="auto"/>
                <w:kern w:val="0"/>
                <w:sz w:val="20"/>
              </w:rPr>
              <w:t>（59分及以下）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32" w:type="dxa"/>
            <w:noWrap w:val="0"/>
            <w:vAlign w:val="center"/>
          </w:tcPr>
          <w:p>
            <w:pPr>
              <w:widowControl/>
              <w:jc w:val="center"/>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12</w:t>
            </w:r>
          </w:p>
        </w:tc>
        <w:tc>
          <w:tcPr>
            <w:tcW w:w="1132" w:type="dxa"/>
            <w:noWrap w:val="0"/>
            <w:vAlign w:val="center"/>
          </w:tcPr>
          <w:p>
            <w:pPr>
              <w:widowControl/>
              <w:jc w:val="center"/>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1</w:t>
            </w:r>
          </w:p>
        </w:tc>
        <w:tc>
          <w:tcPr>
            <w:tcW w:w="1132" w:type="dxa"/>
            <w:noWrap w:val="0"/>
            <w:vAlign w:val="center"/>
          </w:tcPr>
          <w:p>
            <w:pPr>
              <w:widowControl/>
              <w:jc w:val="center"/>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0</w:t>
            </w:r>
          </w:p>
        </w:tc>
        <w:tc>
          <w:tcPr>
            <w:tcW w:w="1132" w:type="dxa"/>
            <w:noWrap w:val="0"/>
            <w:vAlign w:val="center"/>
          </w:tcPr>
          <w:p>
            <w:pPr>
              <w:widowControl/>
              <w:jc w:val="center"/>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0</w:t>
            </w:r>
          </w:p>
        </w:tc>
        <w:tc>
          <w:tcPr>
            <w:tcW w:w="1133" w:type="dxa"/>
            <w:noWrap w:val="0"/>
            <w:vAlign w:val="center"/>
          </w:tcPr>
          <w:p>
            <w:pPr>
              <w:widowControl/>
              <w:jc w:val="center"/>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144</w:t>
            </w:r>
          </w:p>
        </w:tc>
        <w:tc>
          <w:tcPr>
            <w:tcW w:w="1133" w:type="dxa"/>
            <w:noWrap w:val="0"/>
            <w:vAlign w:val="center"/>
          </w:tcPr>
          <w:p>
            <w:pPr>
              <w:widowControl/>
              <w:jc w:val="center"/>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7</w:t>
            </w:r>
          </w:p>
        </w:tc>
        <w:tc>
          <w:tcPr>
            <w:tcW w:w="1133" w:type="dxa"/>
            <w:noWrap w:val="0"/>
            <w:vAlign w:val="center"/>
          </w:tcPr>
          <w:p>
            <w:pPr>
              <w:widowControl/>
              <w:jc w:val="center"/>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1</w:t>
            </w:r>
          </w:p>
        </w:tc>
        <w:tc>
          <w:tcPr>
            <w:tcW w:w="1133" w:type="dxa"/>
            <w:noWrap w:val="0"/>
            <w:vAlign w:val="center"/>
          </w:tcPr>
          <w:p>
            <w:pPr>
              <w:widowControl/>
              <w:jc w:val="center"/>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0</w:t>
            </w:r>
          </w:p>
        </w:tc>
      </w:tr>
    </w:tbl>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2.3资助情况</w:t>
      </w:r>
    </w:p>
    <w:p>
      <w:pPr>
        <w:spacing w:line="560" w:lineRule="exact"/>
        <w:ind w:firstLine="640" w:firstLineChars="200"/>
        <w:jc w:val="left"/>
        <w:rPr>
          <w:rFonts w:hint="eastAsia" w:ascii="仿宋_GB2312" w:eastAsia="仿宋_GB2312"/>
          <w:color w:val="auto"/>
          <w:sz w:val="32"/>
          <w:szCs w:val="32"/>
          <w:lang w:val="en-US" w:eastAsia="zh-CN"/>
        </w:rPr>
      </w:pPr>
      <w:r>
        <w:rPr>
          <w:rFonts w:hint="eastAsia" w:ascii="仿宋_GB2312" w:eastAsia="仿宋_GB2312"/>
          <w:sz w:val="32"/>
          <w:szCs w:val="32"/>
        </w:rPr>
        <w:t>2017-2018学年第一学期，助学金1298人，免学费3943人; 2017-2018学年第二学期助学金1296人，免学费3933人。除极少数学生因不符合相关政策要求外，99%的学生都免交学费，紧缺专业学生及家庭困难学生还能享受国家助学金资助，为就读学生家庭减轻了负担。</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2.4就业质量</w:t>
      </w:r>
    </w:p>
    <w:p>
      <w:pPr>
        <w:keepNext w:val="0"/>
        <w:keepLines w:val="0"/>
        <w:pageBreakBefore w:val="0"/>
        <w:widowControl w:val="0"/>
        <w:kinsoku/>
        <w:wordWrap/>
        <w:overflowPunct/>
        <w:topLinePunct w:val="0"/>
        <w:autoSpaceDE/>
        <w:autoSpaceDN/>
        <w:bidi w:val="0"/>
        <w:adjustRightInd/>
        <w:snapToGrid/>
        <w:spacing w:line="560" w:lineRule="exact"/>
        <w:ind w:firstLine="646"/>
        <w:jc w:val="center"/>
        <w:textAlignment w:val="auto"/>
        <w:rPr>
          <w:rFonts w:hint="eastAsia" w:ascii="仿宋_GB2312" w:hAnsi="Verdana" w:eastAsia="仿宋_GB2312" w:cs="宋体"/>
          <w:b/>
          <w:color w:val="auto"/>
          <w:kern w:val="0"/>
          <w:sz w:val="20"/>
          <w:szCs w:val="22"/>
          <w:lang w:eastAsia="zh-CN"/>
        </w:rPr>
      </w:pPr>
      <w:r>
        <w:rPr>
          <w:rFonts w:hint="eastAsia" w:ascii="仿宋_GB2312" w:hAnsi="Verdana" w:eastAsia="仿宋_GB2312" w:cs="宋体"/>
          <w:b/>
          <w:color w:val="auto"/>
          <w:kern w:val="0"/>
          <w:sz w:val="20"/>
          <w:szCs w:val="22"/>
        </w:rPr>
        <w:t>表</w:t>
      </w:r>
      <w:r>
        <w:rPr>
          <w:rFonts w:hint="eastAsia" w:ascii="仿宋_GB2312" w:hAnsi="Verdana" w:eastAsia="仿宋_GB2312" w:cs="宋体"/>
          <w:b/>
          <w:color w:val="auto"/>
          <w:kern w:val="0"/>
          <w:sz w:val="20"/>
          <w:szCs w:val="22"/>
          <w:lang w:val="en-US" w:eastAsia="zh-CN"/>
        </w:rPr>
        <w:t>10</w:t>
      </w:r>
      <w:r>
        <w:rPr>
          <w:rFonts w:hint="eastAsia" w:ascii="仿宋_GB2312" w:hAnsi="Verdana" w:eastAsia="仿宋_GB2312" w:cs="宋体"/>
          <w:b/>
          <w:color w:val="auto"/>
          <w:kern w:val="0"/>
          <w:sz w:val="20"/>
          <w:szCs w:val="22"/>
        </w:rPr>
        <w:t xml:space="preserve"> 2018年</w:t>
      </w:r>
      <w:r>
        <w:rPr>
          <w:rFonts w:hint="eastAsia" w:ascii="仿宋_GB2312" w:hAnsi="Verdana" w:eastAsia="仿宋_GB2312" w:cs="宋体"/>
          <w:b/>
          <w:color w:val="auto"/>
          <w:kern w:val="0"/>
          <w:sz w:val="20"/>
          <w:szCs w:val="22"/>
          <w:lang w:eastAsia="zh-CN"/>
        </w:rPr>
        <w:t>毕业生就业情况</w:t>
      </w:r>
    </w:p>
    <w:tbl>
      <w:tblPr>
        <w:tblStyle w:val="8"/>
        <w:tblpPr w:leftFromText="180" w:rightFromText="180" w:vertAnchor="text" w:horzAnchor="margin" w:tblpXSpec="center" w:tblpY="188"/>
        <w:tblW w:w="8850" w:type="dxa"/>
        <w:tblInd w:w="-3" w:type="dxa"/>
        <w:shd w:val="clear" w:color="auto" w:fill="auto"/>
        <w:tblLayout w:type="fixed"/>
        <w:tblCellMar>
          <w:top w:w="0" w:type="dxa"/>
          <w:left w:w="0" w:type="dxa"/>
          <w:bottom w:w="0" w:type="dxa"/>
          <w:right w:w="0" w:type="dxa"/>
        </w:tblCellMar>
      </w:tblPr>
      <w:tblGrid>
        <w:gridCol w:w="2980"/>
        <w:gridCol w:w="2935"/>
        <w:gridCol w:w="2935"/>
      </w:tblGrid>
      <w:tr>
        <w:tblPrEx>
          <w:shd w:val="clear" w:color="auto" w:fill="auto"/>
          <w:tblLayout w:type="fixed"/>
          <w:tblCellMar>
            <w:top w:w="0" w:type="dxa"/>
            <w:left w:w="0" w:type="dxa"/>
            <w:bottom w:w="0" w:type="dxa"/>
            <w:right w:w="0" w:type="dxa"/>
          </w:tblCellMar>
        </w:tblPrEx>
        <w:trPr>
          <w:trHeight w:val="395" w:hRule="atLeast"/>
        </w:trPr>
        <w:tc>
          <w:tcPr>
            <w:tcW w:w="298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黑体" w:hAnsi="黑体" w:eastAsia="黑体"/>
                <w:color w:val="auto"/>
                <w:sz w:val="22"/>
                <w:szCs w:val="22"/>
              </w:rPr>
            </w:pPr>
            <w:r>
              <w:rPr>
                <w:rFonts w:hint="eastAsia" w:ascii="黑体" w:hAnsi="黑体" w:eastAsia="黑体"/>
                <w:color w:val="auto"/>
                <w:sz w:val="22"/>
                <w:szCs w:val="22"/>
              </w:rPr>
              <w:t>专业类名称</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黑体" w:hAnsi="黑体" w:eastAsia="黑体"/>
                <w:color w:val="auto"/>
                <w:sz w:val="22"/>
                <w:szCs w:val="22"/>
              </w:rPr>
            </w:pPr>
            <w:r>
              <w:rPr>
                <w:rFonts w:hint="eastAsia" w:ascii="黑体" w:hAnsi="黑体" w:eastAsia="黑体"/>
                <w:color w:val="auto"/>
                <w:sz w:val="22"/>
                <w:szCs w:val="22"/>
              </w:rPr>
              <w:t>就业率（%）</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黑体" w:hAnsi="黑体" w:eastAsia="黑体"/>
                <w:color w:val="auto"/>
                <w:sz w:val="22"/>
                <w:szCs w:val="22"/>
              </w:rPr>
            </w:pPr>
            <w:r>
              <w:rPr>
                <w:rFonts w:hint="eastAsia" w:ascii="黑体" w:hAnsi="黑体" w:eastAsia="黑体"/>
                <w:color w:val="auto"/>
                <w:sz w:val="22"/>
                <w:szCs w:val="22"/>
              </w:rPr>
              <w:t>对口率（%）</w:t>
            </w:r>
          </w:p>
        </w:tc>
      </w:tr>
      <w:tr>
        <w:tblPrEx>
          <w:tblLayout w:type="fixed"/>
          <w:tblCellMar>
            <w:top w:w="0" w:type="dxa"/>
            <w:left w:w="0" w:type="dxa"/>
            <w:bottom w:w="0" w:type="dxa"/>
            <w:right w:w="0" w:type="dxa"/>
          </w:tblCellMar>
        </w:tblPrEx>
        <w:trPr>
          <w:trHeight w:val="339" w:hRule="atLeast"/>
        </w:trPr>
        <w:tc>
          <w:tcPr>
            <w:tcW w:w="298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eastAsia" w:ascii="仿宋_GB2312" w:hAnsi="宋体" w:eastAsia="仿宋_GB2312" w:cs="宋体"/>
                <w:color w:val="auto"/>
                <w:sz w:val="22"/>
                <w:szCs w:val="22"/>
              </w:rPr>
            </w:pPr>
            <w:r>
              <w:rPr>
                <w:rFonts w:hint="eastAsia" w:ascii="仿宋_GB2312" w:eastAsia="仿宋_GB2312"/>
                <w:color w:val="auto"/>
                <w:sz w:val="22"/>
                <w:szCs w:val="22"/>
              </w:rPr>
              <w:t>120100会计</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100.00%</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83.11%</w:t>
            </w:r>
          </w:p>
        </w:tc>
      </w:tr>
      <w:tr>
        <w:tblPrEx>
          <w:tblLayout w:type="fixed"/>
          <w:tblCellMar>
            <w:top w:w="0" w:type="dxa"/>
            <w:left w:w="0" w:type="dxa"/>
            <w:bottom w:w="0" w:type="dxa"/>
            <w:right w:w="0" w:type="dxa"/>
          </w:tblCellMar>
        </w:tblPrEx>
        <w:trPr>
          <w:trHeight w:val="273" w:hRule="atLeast"/>
        </w:trPr>
        <w:tc>
          <w:tcPr>
            <w:tcW w:w="298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eastAsia" w:ascii="仿宋_GB2312" w:hAnsi="宋体" w:eastAsia="仿宋_GB2312" w:cs="宋体"/>
                <w:color w:val="auto"/>
                <w:sz w:val="22"/>
                <w:szCs w:val="22"/>
              </w:rPr>
            </w:pPr>
            <w:r>
              <w:rPr>
                <w:rFonts w:hint="eastAsia" w:ascii="仿宋_GB2312" w:eastAsia="仿宋_GB2312"/>
                <w:color w:val="auto"/>
                <w:sz w:val="22"/>
                <w:szCs w:val="22"/>
              </w:rPr>
              <w:t>120200会计电算化</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97.84%</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82.73%</w:t>
            </w:r>
          </w:p>
        </w:tc>
      </w:tr>
      <w:tr>
        <w:tblPrEx>
          <w:tblLayout w:type="fixed"/>
          <w:tblCellMar>
            <w:top w:w="0" w:type="dxa"/>
            <w:left w:w="0" w:type="dxa"/>
            <w:bottom w:w="0" w:type="dxa"/>
            <w:right w:w="0" w:type="dxa"/>
          </w:tblCellMar>
        </w:tblPrEx>
        <w:trPr>
          <w:trHeight w:val="390" w:hRule="atLeast"/>
        </w:trPr>
        <w:tc>
          <w:tcPr>
            <w:tcW w:w="298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eastAsia" w:ascii="仿宋_GB2312" w:hAnsi="宋体" w:eastAsia="仿宋_GB2312" w:cs="宋体"/>
                <w:color w:val="auto"/>
                <w:sz w:val="22"/>
                <w:szCs w:val="22"/>
              </w:rPr>
            </w:pPr>
            <w:r>
              <w:rPr>
                <w:rFonts w:hint="eastAsia" w:ascii="仿宋_GB2312" w:eastAsia="仿宋_GB2312"/>
                <w:color w:val="auto"/>
                <w:sz w:val="22"/>
                <w:szCs w:val="22"/>
              </w:rPr>
              <w:t>121900物流服务与管理</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98.57%</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82.14%</w:t>
            </w:r>
          </w:p>
        </w:tc>
      </w:tr>
      <w:tr>
        <w:tblPrEx>
          <w:tblLayout w:type="fixed"/>
          <w:tblCellMar>
            <w:top w:w="0" w:type="dxa"/>
            <w:left w:w="0" w:type="dxa"/>
            <w:bottom w:w="0" w:type="dxa"/>
            <w:right w:w="0" w:type="dxa"/>
          </w:tblCellMar>
        </w:tblPrEx>
        <w:trPr>
          <w:trHeight w:val="283" w:hRule="atLeast"/>
        </w:trPr>
        <w:tc>
          <w:tcPr>
            <w:tcW w:w="298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eastAsia" w:ascii="仿宋_GB2312" w:hAnsi="宋体" w:eastAsia="仿宋_GB2312" w:cs="宋体"/>
                <w:color w:val="auto"/>
                <w:sz w:val="22"/>
                <w:szCs w:val="22"/>
              </w:rPr>
            </w:pPr>
            <w:r>
              <w:rPr>
                <w:rFonts w:hint="eastAsia" w:ascii="仿宋_GB2312" w:eastAsia="仿宋_GB2312"/>
                <w:color w:val="auto"/>
                <w:sz w:val="22"/>
                <w:szCs w:val="22"/>
              </w:rPr>
              <w:t>180700物业管理</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97.85%</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83.87%</w:t>
            </w:r>
          </w:p>
        </w:tc>
      </w:tr>
      <w:tr>
        <w:tblPrEx>
          <w:tblLayout w:type="fixed"/>
          <w:tblCellMar>
            <w:top w:w="0" w:type="dxa"/>
            <w:left w:w="0" w:type="dxa"/>
            <w:bottom w:w="0" w:type="dxa"/>
            <w:right w:w="0" w:type="dxa"/>
          </w:tblCellMar>
        </w:tblPrEx>
        <w:trPr>
          <w:trHeight w:val="283" w:hRule="atLeast"/>
        </w:trPr>
        <w:tc>
          <w:tcPr>
            <w:tcW w:w="298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eastAsia" w:ascii="仿宋_GB2312" w:hAnsi="宋体" w:eastAsia="仿宋_GB2312" w:cs="宋体"/>
                <w:color w:val="auto"/>
                <w:sz w:val="22"/>
                <w:szCs w:val="22"/>
              </w:rPr>
            </w:pPr>
            <w:r>
              <w:rPr>
                <w:rFonts w:hint="eastAsia" w:ascii="仿宋_GB2312" w:eastAsia="仿宋_GB2312"/>
                <w:color w:val="auto"/>
                <w:sz w:val="22"/>
                <w:szCs w:val="22"/>
              </w:rPr>
              <w:t>090500计算机网络技术</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eastAsia="仿宋_GB2312"/>
                <w:color w:val="auto"/>
                <w:sz w:val="20"/>
              </w:rPr>
            </w:pPr>
            <w:r>
              <w:rPr>
                <w:rFonts w:hint="eastAsia" w:ascii="仿宋_GB2312" w:eastAsia="仿宋_GB2312"/>
                <w:color w:val="auto"/>
                <w:sz w:val="20"/>
              </w:rPr>
              <w:t>99.30%</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87.32%</w:t>
            </w:r>
          </w:p>
        </w:tc>
      </w:tr>
      <w:tr>
        <w:tblPrEx>
          <w:tblLayout w:type="fixed"/>
          <w:tblCellMar>
            <w:top w:w="0" w:type="dxa"/>
            <w:left w:w="0" w:type="dxa"/>
            <w:bottom w:w="0" w:type="dxa"/>
            <w:right w:w="0" w:type="dxa"/>
          </w:tblCellMar>
        </w:tblPrEx>
        <w:trPr>
          <w:trHeight w:val="283" w:hRule="atLeast"/>
        </w:trPr>
        <w:tc>
          <w:tcPr>
            <w:tcW w:w="298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eastAsia" w:ascii="仿宋_GB2312" w:hAnsi="宋体" w:eastAsia="仿宋_GB2312" w:cs="宋体"/>
                <w:color w:val="auto"/>
                <w:sz w:val="22"/>
                <w:szCs w:val="22"/>
              </w:rPr>
            </w:pPr>
            <w:r>
              <w:rPr>
                <w:rFonts w:hint="eastAsia" w:ascii="仿宋_GB2312" w:eastAsia="仿宋_GB2312"/>
                <w:color w:val="auto"/>
                <w:sz w:val="22"/>
                <w:szCs w:val="22"/>
              </w:rPr>
              <w:t>090800软件与信息服务</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100.00%</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90.91%</w:t>
            </w:r>
          </w:p>
        </w:tc>
      </w:tr>
      <w:tr>
        <w:tblPrEx>
          <w:tblLayout w:type="fixed"/>
          <w:tblCellMar>
            <w:top w:w="0" w:type="dxa"/>
            <w:left w:w="0" w:type="dxa"/>
            <w:bottom w:w="0" w:type="dxa"/>
            <w:right w:w="0" w:type="dxa"/>
          </w:tblCellMar>
        </w:tblPrEx>
        <w:trPr>
          <w:trHeight w:val="283" w:hRule="atLeast"/>
        </w:trPr>
        <w:tc>
          <w:tcPr>
            <w:tcW w:w="298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eastAsia" w:ascii="仿宋_GB2312" w:hAnsi="宋体" w:eastAsia="仿宋_GB2312" w:cs="宋体"/>
                <w:color w:val="auto"/>
                <w:sz w:val="22"/>
                <w:szCs w:val="22"/>
              </w:rPr>
            </w:pPr>
            <w:r>
              <w:rPr>
                <w:rFonts w:hint="eastAsia" w:ascii="仿宋_GB2312" w:eastAsia="仿宋_GB2312"/>
                <w:color w:val="auto"/>
                <w:sz w:val="22"/>
                <w:szCs w:val="22"/>
              </w:rPr>
              <w:t>142400服装设计与工艺</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97.35%</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74.34%</w:t>
            </w:r>
          </w:p>
        </w:tc>
      </w:tr>
      <w:tr>
        <w:tblPrEx>
          <w:tblLayout w:type="fixed"/>
          <w:tblCellMar>
            <w:top w:w="0" w:type="dxa"/>
            <w:left w:w="0" w:type="dxa"/>
            <w:bottom w:w="0" w:type="dxa"/>
            <w:right w:w="0" w:type="dxa"/>
          </w:tblCellMar>
        </w:tblPrEx>
        <w:trPr>
          <w:trHeight w:val="283" w:hRule="atLeast"/>
        </w:trPr>
        <w:tc>
          <w:tcPr>
            <w:tcW w:w="298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eastAsia" w:ascii="仿宋_GB2312" w:hAnsi="宋体" w:eastAsia="仿宋_GB2312" w:cs="宋体"/>
                <w:color w:val="auto"/>
                <w:sz w:val="22"/>
                <w:szCs w:val="22"/>
              </w:rPr>
            </w:pPr>
            <w:r>
              <w:rPr>
                <w:rFonts w:hint="eastAsia" w:ascii="仿宋_GB2312" w:eastAsia="仿宋_GB2312"/>
                <w:color w:val="auto"/>
                <w:sz w:val="22"/>
                <w:szCs w:val="22"/>
              </w:rPr>
              <w:t>141700动漫游戏</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97.48%</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86.55%</w:t>
            </w:r>
          </w:p>
        </w:tc>
      </w:tr>
      <w:tr>
        <w:tblPrEx>
          <w:tblLayout w:type="fixed"/>
          <w:tblCellMar>
            <w:top w:w="0" w:type="dxa"/>
            <w:left w:w="0" w:type="dxa"/>
            <w:bottom w:w="0" w:type="dxa"/>
            <w:right w:w="0" w:type="dxa"/>
          </w:tblCellMar>
        </w:tblPrEx>
        <w:trPr>
          <w:trHeight w:val="283" w:hRule="atLeast"/>
        </w:trPr>
        <w:tc>
          <w:tcPr>
            <w:tcW w:w="298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eastAsia" w:ascii="仿宋_GB2312" w:hAnsi="宋体" w:eastAsia="仿宋_GB2312" w:cs="宋体"/>
                <w:color w:val="auto"/>
                <w:sz w:val="22"/>
                <w:szCs w:val="22"/>
              </w:rPr>
            </w:pPr>
            <w:r>
              <w:rPr>
                <w:rFonts w:hint="eastAsia" w:ascii="仿宋_GB2312" w:eastAsia="仿宋_GB2312"/>
                <w:color w:val="auto"/>
                <w:sz w:val="22"/>
                <w:szCs w:val="22"/>
              </w:rPr>
              <w:t>051400数控技术应用</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100.00%</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77.65%</w:t>
            </w:r>
          </w:p>
        </w:tc>
      </w:tr>
      <w:tr>
        <w:tblPrEx>
          <w:tblLayout w:type="fixed"/>
          <w:tblCellMar>
            <w:top w:w="0" w:type="dxa"/>
            <w:left w:w="0" w:type="dxa"/>
            <w:bottom w:w="0" w:type="dxa"/>
            <w:right w:w="0" w:type="dxa"/>
          </w:tblCellMar>
        </w:tblPrEx>
        <w:trPr>
          <w:trHeight w:val="283" w:hRule="atLeast"/>
        </w:trPr>
        <w:tc>
          <w:tcPr>
            <w:tcW w:w="298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eastAsia" w:ascii="仿宋_GB2312" w:hAnsi="宋体" w:eastAsia="仿宋_GB2312" w:cs="宋体"/>
                <w:color w:val="auto"/>
                <w:sz w:val="22"/>
                <w:szCs w:val="22"/>
              </w:rPr>
            </w:pPr>
            <w:r>
              <w:rPr>
                <w:rFonts w:hint="eastAsia" w:ascii="仿宋_GB2312" w:eastAsia="仿宋_GB2312"/>
                <w:color w:val="auto"/>
                <w:sz w:val="22"/>
                <w:szCs w:val="22"/>
              </w:rPr>
              <w:t>051500模具制造技术</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100.00%</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76.92%</w:t>
            </w:r>
          </w:p>
        </w:tc>
      </w:tr>
      <w:tr>
        <w:tblPrEx>
          <w:tblLayout w:type="fixed"/>
          <w:tblCellMar>
            <w:top w:w="0" w:type="dxa"/>
            <w:left w:w="0" w:type="dxa"/>
            <w:bottom w:w="0" w:type="dxa"/>
            <w:right w:w="0" w:type="dxa"/>
          </w:tblCellMar>
        </w:tblPrEx>
        <w:trPr>
          <w:trHeight w:val="283" w:hRule="atLeast"/>
        </w:trPr>
        <w:tc>
          <w:tcPr>
            <w:tcW w:w="298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eastAsia" w:ascii="仿宋_GB2312" w:hAnsi="宋体" w:eastAsia="仿宋_GB2312" w:cs="宋体"/>
                <w:color w:val="auto"/>
                <w:sz w:val="22"/>
                <w:szCs w:val="22"/>
              </w:rPr>
            </w:pPr>
            <w:r>
              <w:rPr>
                <w:rFonts w:hint="eastAsia" w:ascii="仿宋_GB2312" w:eastAsia="仿宋_GB2312"/>
                <w:color w:val="auto"/>
                <w:sz w:val="22"/>
                <w:szCs w:val="22"/>
              </w:rPr>
              <w:t>082500汽车运用与维修</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97.62%</w:t>
            </w:r>
          </w:p>
        </w:tc>
        <w:tc>
          <w:tcPr>
            <w:tcW w:w="2935"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仿宋_GB2312" w:hAnsi="宋体" w:eastAsia="仿宋_GB2312" w:cs="宋体"/>
                <w:color w:val="auto"/>
                <w:sz w:val="20"/>
              </w:rPr>
            </w:pPr>
            <w:r>
              <w:rPr>
                <w:rFonts w:hint="eastAsia" w:ascii="仿宋_GB2312" w:eastAsia="仿宋_GB2312"/>
                <w:color w:val="auto"/>
                <w:sz w:val="20"/>
              </w:rPr>
              <w:t>87.30%</w:t>
            </w:r>
          </w:p>
        </w:tc>
      </w:tr>
    </w:tbl>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2.4.1就业情况</w:t>
      </w:r>
    </w:p>
    <w:p>
      <w:pPr>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2018年学校全日制毕业生1282人，其中：升学 996人，就业269人（含参军 7 人），毕业生初次就业率为 98.67%</w:t>
      </w:r>
      <w:r>
        <w:rPr>
          <w:rStyle w:val="7"/>
          <w:rFonts w:ascii="仿宋_GB2312" w:hAnsi="宋体" w:eastAsia="仿宋_GB2312"/>
          <w:color w:val="auto"/>
          <w:sz w:val="32"/>
          <w:szCs w:val="32"/>
        </w:rPr>
        <w:footnoteReference w:id="1"/>
      </w:r>
      <w:r>
        <w:rPr>
          <w:rFonts w:hint="eastAsia" w:ascii="仿宋_GB2312" w:hAnsi="宋体" w:eastAsia="仿宋_GB2312"/>
          <w:color w:val="auto"/>
          <w:sz w:val="32"/>
          <w:szCs w:val="32"/>
        </w:rPr>
        <w:t>，初次就业率100%的专业有4个。平均专业对口就业率83</w:t>
      </w:r>
      <w:r>
        <w:rPr>
          <w:rFonts w:ascii="仿宋_GB2312" w:hAnsi="宋体" w:eastAsia="仿宋_GB2312"/>
          <w:color w:val="auto"/>
          <w:sz w:val="32"/>
          <w:szCs w:val="32"/>
        </w:rPr>
        <w:t>.</w:t>
      </w:r>
      <w:r>
        <w:rPr>
          <w:rFonts w:hint="eastAsia" w:ascii="仿宋_GB2312" w:hAnsi="宋体" w:eastAsia="仿宋_GB2312"/>
          <w:color w:val="auto"/>
          <w:sz w:val="32"/>
          <w:szCs w:val="32"/>
        </w:rPr>
        <w:t>31%，其中，对口就业率最高的专业是软件与信息服务专业，达</w:t>
      </w:r>
      <w:r>
        <w:rPr>
          <w:rFonts w:ascii="仿宋_GB2312" w:hAnsi="宋体" w:eastAsia="仿宋_GB2312"/>
          <w:color w:val="auto"/>
          <w:sz w:val="32"/>
          <w:szCs w:val="32"/>
        </w:rPr>
        <w:t>9</w:t>
      </w:r>
      <w:r>
        <w:rPr>
          <w:rFonts w:hint="eastAsia" w:ascii="仿宋_GB2312" w:hAnsi="宋体" w:eastAsia="仿宋_GB2312"/>
          <w:color w:val="auto"/>
          <w:sz w:val="32"/>
          <w:szCs w:val="32"/>
        </w:rPr>
        <w:t>0</w:t>
      </w:r>
      <w:r>
        <w:rPr>
          <w:rFonts w:ascii="仿宋_GB2312" w:hAnsi="宋体" w:eastAsia="仿宋_GB2312"/>
          <w:color w:val="auto"/>
          <w:sz w:val="32"/>
          <w:szCs w:val="32"/>
        </w:rPr>
        <w:t>.</w:t>
      </w:r>
      <w:r>
        <w:rPr>
          <w:rFonts w:hint="eastAsia" w:ascii="仿宋_GB2312" w:hAnsi="宋体" w:eastAsia="仿宋_GB2312"/>
          <w:color w:val="auto"/>
          <w:sz w:val="32"/>
          <w:szCs w:val="32"/>
        </w:rPr>
        <w:t>91%。</w:t>
      </w:r>
    </w:p>
    <w:p>
      <w:pPr>
        <w:keepNext w:val="0"/>
        <w:keepLines w:val="0"/>
        <w:pageBreakBefore w:val="0"/>
        <w:widowControl w:val="0"/>
        <w:kinsoku/>
        <w:wordWrap/>
        <w:overflowPunct/>
        <w:topLinePunct w:val="0"/>
        <w:autoSpaceDE/>
        <w:autoSpaceDN/>
        <w:bidi w:val="0"/>
        <w:adjustRightInd/>
        <w:snapToGrid/>
        <w:spacing w:line="560" w:lineRule="exact"/>
        <w:ind w:firstLine="646"/>
        <w:jc w:val="center"/>
        <w:textAlignment w:val="auto"/>
        <w:rPr>
          <w:rFonts w:hint="eastAsia" w:ascii="仿宋_GB2312" w:hAnsi="Verdana" w:eastAsia="仿宋_GB2312" w:cs="宋体"/>
          <w:b/>
          <w:color w:val="auto"/>
          <w:kern w:val="0"/>
          <w:sz w:val="20"/>
          <w:szCs w:val="22"/>
        </w:rPr>
      </w:pPr>
      <w:r>
        <w:rPr>
          <w:rFonts w:hint="eastAsia" w:ascii="仿宋_GB2312" w:hAnsi="Verdana" w:eastAsia="仿宋_GB2312" w:cs="宋体"/>
          <w:b/>
          <w:color w:val="auto"/>
          <w:kern w:val="0"/>
          <w:sz w:val="20"/>
          <w:szCs w:val="22"/>
        </w:rPr>
        <w:t>表</w:t>
      </w:r>
      <w:r>
        <w:rPr>
          <w:rFonts w:hint="eastAsia" w:ascii="仿宋_GB2312" w:hAnsi="Verdana" w:eastAsia="仿宋_GB2312" w:cs="宋体"/>
          <w:b/>
          <w:color w:val="auto"/>
          <w:kern w:val="0"/>
          <w:sz w:val="20"/>
          <w:szCs w:val="22"/>
          <w:lang w:val="en-US" w:eastAsia="zh-CN"/>
        </w:rPr>
        <w:t xml:space="preserve">11 </w:t>
      </w:r>
      <w:r>
        <w:rPr>
          <w:rFonts w:hint="eastAsia" w:ascii="仿宋_GB2312" w:hAnsi="Verdana" w:eastAsia="仿宋_GB2312" w:cs="宋体"/>
          <w:b/>
          <w:color w:val="auto"/>
          <w:kern w:val="0"/>
          <w:sz w:val="20"/>
          <w:szCs w:val="22"/>
        </w:rPr>
        <w:t>2017、2018届各专业毕业生月收入情况表</w:t>
      </w:r>
    </w:p>
    <w:tbl>
      <w:tblPr>
        <w:tblStyle w:val="8"/>
        <w:tblpPr w:leftFromText="180" w:rightFromText="180" w:vertAnchor="text" w:horzAnchor="margin" w:tblpXSpec="center" w:tblpY="164"/>
        <w:tblW w:w="8852" w:type="dxa"/>
        <w:jc w:val="center"/>
        <w:tblInd w:w="-4" w:type="dxa"/>
        <w:shd w:val="clear" w:color="auto" w:fill="auto"/>
        <w:tblLayout w:type="fixed"/>
        <w:tblCellMar>
          <w:top w:w="0" w:type="dxa"/>
          <w:left w:w="0" w:type="dxa"/>
          <w:bottom w:w="0" w:type="dxa"/>
          <w:right w:w="0" w:type="dxa"/>
        </w:tblCellMar>
      </w:tblPr>
      <w:tblGrid>
        <w:gridCol w:w="1910"/>
        <w:gridCol w:w="2314"/>
        <w:gridCol w:w="2314"/>
        <w:gridCol w:w="2314"/>
      </w:tblGrid>
      <w:tr>
        <w:tblPrEx>
          <w:shd w:val="clear" w:color="auto" w:fill="auto"/>
          <w:tblLayout w:type="fixed"/>
          <w:tblCellMar>
            <w:top w:w="0" w:type="dxa"/>
            <w:left w:w="0" w:type="dxa"/>
            <w:bottom w:w="0" w:type="dxa"/>
            <w:right w:w="0" w:type="dxa"/>
          </w:tblCellMar>
        </w:tblPrEx>
        <w:trPr>
          <w:trHeight w:val="136" w:hRule="atLeast"/>
          <w:jc w:val="center"/>
        </w:trPr>
        <w:tc>
          <w:tcPr>
            <w:tcW w:w="8852" w:type="dxa"/>
            <w:gridSpan w:val="4"/>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autoSpaceDE w:val="0"/>
              <w:autoSpaceDN w:val="0"/>
              <w:adjustRightInd w:val="0"/>
              <w:jc w:val="center"/>
              <w:rPr>
                <w:rFonts w:ascii="仿宋_GB2312" w:hAnsi="Calibri" w:eastAsia="仿宋_GB2312" w:cs="黑体"/>
                <w:b/>
                <w:color w:val="auto"/>
                <w:kern w:val="0"/>
                <w:sz w:val="22"/>
                <w:szCs w:val="22"/>
                <w:lang w:val="zh-CN"/>
              </w:rPr>
            </w:pPr>
            <w:r>
              <w:rPr>
                <w:rFonts w:hint="eastAsia" w:ascii="黑体" w:hAnsi="黑体" w:eastAsia="黑体" w:cs="宋体"/>
                <w:bCs/>
                <w:color w:val="auto"/>
                <w:kern w:val="0"/>
                <w:sz w:val="20"/>
                <w:lang w:val="zh-CN"/>
              </w:rPr>
              <w:t>各专业毕业生月收入</w:t>
            </w:r>
          </w:p>
        </w:tc>
      </w:tr>
      <w:tr>
        <w:tblPrEx>
          <w:tblLayout w:type="fixed"/>
          <w:tblCellMar>
            <w:top w:w="0" w:type="dxa"/>
            <w:left w:w="0" w:type="dxa"/>
            <w:bottom w:w="0" w:type="dxa"/>
            <w:right w:w="0" w:type="dxa"/>
          </w:tblCellMar>
        </w:tblPrEx>
        <w:trPr>
          <w:trHeight w:val="395" w:hRule="atLeast"/>
          <w:jc w:val="center"/>
        </w:trPr>
        <w:tc>
          <w:tcPr>
            <w:tcW w:w="191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autoSpaceDE w:val="0"/>
              <w:autoSpaceDN w:val="0"/>
              <w:adjustRightInd w:val="0"/>
              <w:jc w:val="center"/>
              <w:rPr>
                <w:rFonts w:ascii="黑体" w:hAnsi="黑体" w:eastAsia="黑体" w:cs="宋体"/>
                <w:color w:val="auto"/>
                <w:kern w:val="0"/>
                <w:sz w:val="20"/>
                <w:lang w:val="zh-CN"/>
              </w:rPr>
            </w:pPr>
            <w:r>
              <w:rPr>
                <w:rFonts w:hint="eastAsia" w:ascii="黑体" w:hAnsi="黑体" w:eastAsia="黑体" w:cs="宋体"/>
                <w:bCs/>
                <w:color w:val="auto"/>
                <w:kern w:val="0"/>
                <w:sz w:val="20"/>
                <w:lang w:val="zh-CN"/>
              </w:rPr>
              <w:t>专业类名称</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autoSpaceDE w:val="0"/>
              <w:autoSpaceDN w:val="0"/>
              <w:adjustRightInd w:val="0"/>
              <w:jc w:val="center"/>
              <w:rPr>
                <w:rFonts w:ascii="黑体" w:hAnsi="黑体" w:eastAsia="黑体" w:cs="宋体"/>
                <w:color w:val="auto"/>
                <w:kern w:val="0"/>
                <w:sz w:val="20"/>
                <w:lang w:val="zh-CN"/>
              </w:rPr>
            </w:pPr>
            <w:r>
              <w:rPr>
                <w:rFonts w:hint="eastAsia" w:ascii="黑体" w:hAnsi="黑体" w:eastAsia="黑体" w:cs="宋体"/>
                <w:bCs/>
                <w:color w:val="auto"/>
                <w:kern w:val="0"/>
                <w:sz w:val="20"/>
                <w:lang w:val="zh-CN"/>
              </w:rPr>
              <w:t>2017年月均收入（元）</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autoSpaceDE w:val="0"/>
              <w:autoSpaceDN w:val="0"/>
              <w:adjustRightInd w:val="0"/>
              <w:jc w:val="center"/>
              <w:rPr>
                <w:rFonts w:ascii="黑体" w:hAnsi="黑体" w:eastAsia="黑体" w:cs="宋体"/>
                <w:color w:val="auto"/>
                <w:kern w:val="0"/>
                <w:sz w:val="20"/>
                <w:lang w:val="zh-CN"/>
              </w:rPr>
            </w:pPr>
            <w:r>
              <w:rPr>
                <w:rFonts w:hint="eastAsia" w:ascii="黑体" w:hAnsi="黑体" w:eastAsia="黑体" w:cs="宋体"/>
                <w:bCs/>
                <w:color w:val="auto"/>
                <w:kern w:val="0"/>
                <w:sz w:val="20"/>
                <w:lang w:val="zh-CN"/>
              </w:rPr>
              <w:t>2018年月均收入（元）</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autoSpaceDE w:val="0"/>
              <w:autoSpaceDN w:val="0"/>
              <w:adjustRightInd w:val="0"/>
              <w:jc w:val="center"/>
              <w:rPr>
                <w:rFonts w:ascii="黑体" w:hAnsi="黑体" w:eastAsia="黑体" w:cs="宋体"/>
                <w:color w:val="auto"/>
                <w:kern w:val="0"/>
                <w:sz w:val="20"/>
                <w:lang w:val="zh-CN"/>
              </w:rPr>
            </w:pPr>
            <w:r>
              <w:rPr>
                <w:rFonts w:hint="eastAsia" w:ascii="黑体" w:hAnsi="黑体" w:eastAsia="黑体" w:cs="宋体"/>
                <w:bCs/>
                <w:color w:val="auto"/>
                <w:kern w:val="0"/>
                <w:sz w:val="20"/>
                <w:lang w:val="zh-CN"/>
              </w:rPr>
              <w:t>月均收入增长比例（%）</w:t>
            </w:r>
          </w:p>
        </w:tc>
      </w:tr>
      <w:tr>
        <w:tblPrEx>
          <w:tblLayout w:type="fixed"/>
          <w:tblCellMar>
            <w:top w:w="0" w:type="dxa"/>
            <w:left w:w="0" w:type="dxa"/>
            <w:bottom w:w="0" w:type="dxa"/>
            <w:right w:w="0" w:type="dxa"/>
          </w:tblCellMar>
        </w:tblPrEx>
        <w:trPr>
          <w:trHeight w:val="274" w:hRule="atLeast"/>
          <w:jc w:val="center"/>
        </w:trPr>
        <w:tc>
          <w:tcPr>
            <w:tcW w:w="191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widowControl/>
              <w:jc w:val="left"/>
              <w:rPr>
                <w:rFonts w:ascii="仿宋_GB2312" w:hAnsi="宋体" w:eastAsia="仿宋_GB2312" w:cs="宋体"/>
                <w:color w:val="auto"/>
                <w:kern w:val="0"/>
                <w:sz w:val="20"/>
              </w:rPr>
            </w:pPr>
            <w:r>
              <w:rPr>
                <w:rFonts w:hint="eastAsia" w:ascii="仿宋_GB2312" w:hAnsi="宋体" w:eastAsia="仿宋_GB2312" w:cs="宋体"/>
                <w:color w:val="auto"/>
                <w:kern w:val="0"/>
                <w:sz w:val="20"/>
              </w:rPr>
              <w:t>数控技术应用</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hint="eastAsia" w:ascii="仿宋_GB2312" w:hAnsi="Tahoma" w:eastAsia="仿宋_GB2312" w:cs="Tahoma"/>
                <w:b/>
                <w:bCs/>
                <w:color w:val="auto"/>
                <w:sz w:val="20"/>
                <w:lang w:val="en-US" w:eastAsia="zh-CN"/>
              </w:rPr>
            </w:pPr>
            <w:r>
              <w:rPr>
                <w:rFonts w:hint="eastAsia" w:ascii="仿宋_GB2312" w:hAnsi="Tahoma" w:eastAsia="仿宋_GB2312" w:cs="Tahoma"/>
                <w:b/>
                <w:bCs/>
                <w:color w:val="auto"/>
                <w:sz w:val="20"/>
              </w:rPr>
              <w:t>3059</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3400</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11.15%</w:t>
            </w:r>
          </w:p>
        </w:tc>
      </w:tr>
      <w:tr>
        <w:tblPrEx>
          <w:tblLayout w:type="fixed"/>
          <w:tblCellMar>
            <w:top w:w="0" w:type="dxa"/>
            <w:left w:w="0" w:type="dxa"/>
            <w:bottom w:w="0" w:type="dxa"/>
            <w:right w:w="0" w:type="dxa"/>
          </w:tblCellMar>
        </w:tblPrEx>
        <w:trPr>
          <w:trHeight w:val="235" w:hRule="atLeast"/>
          <w:jc w:val="center"/>
        </w:trPr>
        <w:tc>
          <w:tcPr>
            <w:tcW w:w="191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widowControl/>
              <w:jc w:val="left"/>
              <w:rPr>
                <w:rFonts w:ascii="仿宋_GB2312" w:hAnsi="宋体" w:eastAsia="仿宋_GB2312" w:cs="宋体"/>
                <w:color w:val="auto"/>
                <w:kern w:val="0"/>
                <w:sz w:val="20"/>
              </w:rPr>
            </w:pPr>
            <w:r>
              <w:rPr>
                <w:rFonts w:hint="eastAsia" w:ascii="仿宋_GB2312" w:hAnsi="宋体" w:eastAsia="仿宋_GB2312" w:cs="宋体"/>
                <w:color w:val="auto"/>
                <w:kern w:val="0"/>
                <w:sz w:val="20"/>
              </w:rPr>
              <w:t>汽车运用与维修</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ascii="仿宋_GB2312" w:hAnsi="Tahoma" w:eastAsia="仿宋_GB2312" w:cs="Tahoma"/>
                <w:b/>
                <w:bCs/>
                <w:color w:val="auto"/>
                <w:sz w:val="20"/>
              </w:rPr>
            </w:pPr>
            <w:r>
              <w:rPr>
                <w:rFonts w:hint="eastAsia" w:ascii="仿宋_GB2312" w:hAnsi="Tahoma" w:eastAsia="仿宋_GB2312" w:cs="Tahoma"/>
                <w:b/>
                <w:bCs/>
                <w:color w:val="auto"/>
                <w:sz w:val="20"/>
              </w:rPr>
              <w:t>3036</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3000</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-1.19%</w:t>
            </w:r>
          </w:p>
        </w:tc>
      </w:tr>
      <w:tr>
        <w:tblPrEx>
          <w:tblLayout w:type="fixed"/>
          <w:tblCellMar>
            <w:top w:w="0" w:type="dxa"/>
            <w:left w:w="0" w:type="dxa"/>
            <w:bottom w:w="0" w:type="dxa"/>
            <w:right w:w="0" w:type="dxa"/>
          </w:tblCellMar>
        </w:tblPrEx>
        <w:trPr>
          <w:trHeight w:val="235" w:hRule="atLeast"/>
          <w:jc w:val="center"/>
        </w:trPr>
        <w:tc>
          <w:tcPr>
            <w:tcW w:w="191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widowControl/>
              <w:jc w:val="left"/>
              <w:rPr>
                <w:rFonts w:hint="eastAsia" w:ascii="仿宋_GB2312" w:hAnsi="宋体" w:eastAsia="仿宋_GB2312" w:cs="宋体"/>
                <w:color w:val="auto"/>
                <w:kern w:val="0"/>
                <w:sz w:val="20"/>
              </w:rPr>
            </w:pPr>
            <w:r>
              <w:rPr>
                <w:rFonts w:hint="eastAsia" w:ascii="仿宋_GB2312" w:hAnsi="楷体" w:eastAsia="仿宋_GB2312"/>
                <w:color w:val="auto"/>
                <w:sz w:val="20"/>
              </w:rPr>
              <w:t>模具制造技术</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hint="eastAsia" w:ascii="仿宋_GB2312" w:hAnsi="Tahoma" w:eastAsia="仿宋_GB2312" w:cs="Tahoma"/>
                <w:b/>
                <w:bCs/>
                <w:color w:val="auto"/>
                <w:sz w:val="20"/>
              </w:rPr>
            </w:pPr>
            <w:r>
              <w:rPr>
                <w:rFonts w:hint="eastAsia" w:ascii="仿宋_GB2312" w:hAnsi="Calibri" w:eastAsia="仿宋_GB2312" w:cs="宋体"/>
                <w:b/>
                <w:color w:val="auto"/>
                <w:kern w:val="0"/>
                <w:sz w:val="20"/>
                <w:lang w:val="zh-CN"/>
              </w:rPr>
              <w:t>/</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3266</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ascii="仿宋_GB2312" w:hAnsi="宋体" w:eastAsia="仿宋_GB2312" w:cs="宋体"/>
                <w:b/>
                <w:bCs/>
                <w:color w:val="auto"/>
                <w:sz w:val="20"/>
              </w:rPr>
            </w:pPr>
            <w:r>
              <w:rPr>
                <w:rFonts w:hint="eastAsia" w:ascii="仿宋_GB2312" w:eastAsia="仿宋_GB2312"/>
                <w:b/>
                <w:bCs/>
                <w:color w:val="auto"/>
                <w:sz w:val="20"/>
              </w:rPr>
              <w:t>/</w:t>
            </w:r>
          </w:p>
        </w:tc>
      </w:tr>
      <w:tr>
        <w:tblPrEx>
          <w:tblLayout w:type="fixed"/>
          <w:tblCellMar>
            <w:top w:w="0" w:type="dxa"/>
            <w:left w:w="0" w:type="dxa"/>
            <w:bottom w:w="0" w:type="dxa"/>
            <w:right w:w="0" w:type="dxa"/>
          </w:tblCellMar>
        </w:tblPrEx>
        <w:trPr>
          <w:trHeight w:val="353" w:hRule="atLeast"/>
          <w:jc w:val="center"/>
        </w:trPr>
        <w:tc>
          <w:tcPr>
            <w:tcW w:w="191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autoSpaceDE w:val="0"/>
              <w:autoSpaceDN w:val="0"/>
              <w:adjustRightInd w:val="0"/>
              <w:jc w:val="left"/>
              <w:rPr>
                <w:rFonts w:ascii="仿宋_GB2312" w:hAnsi="宋体" w:eastAsia="仿宋_GB2312" w:cs="宋体"/>
                <w:color w:val="auto"/>
                <w:kern w:val="0"/>
                <w:sz w:val="20"/>
              </w:rPr>
            </w:pPr>
            <w:r>
              <w:rPr>
                <w:rFonts w:hint="eastAsia" w:ascii="仿宋_GB2312" w:hAnsi="宋体" w:eastAsia="仿宋_GB2312" w:cs="宋体"/>
                <w:color w:val="auto"/>
                <w:kern w:val="0"/>
                <w:sz w:val="20"/>
              </w:rPr>
              <w:t>会计电算化</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ascii="仿宋_GB2312" w:hAnsi="Tahoma" w:eastAsia="仿宋_GB2312" w:cs="Tahoma"/>
                <w:b/>
                <w:bCs/>
                <w:color w:val="auto"/>
                <w:sz w:val="20"/>
              </w:rPr>
            </w:pPr>
            <w:r>
              <w:rPr>
                <w:rFonts w:hint="eastAsia" w:ascii="仿宋_GB2312" w:hAnsi="Calibri" w:eastAsia="仿宋_GB2312" w:cs="宋体"/>
                <w:b/>
                <w:color w:val="auto"/>
                <w:kern w:val="0"/>
                <w:sz w:val="20"/>
                <w:lang w:val="zh-CN"/>
              </w:rPr>
              <w:t>/</w:t>
            </w:r>
            <w:r>
              <w:rPr>
                <w:rFonts w:hint="eastAsia" w:ascii="仿宋_GB2312" w:hAnsi="Tahoma" w:eastAsia="仿宋_GB2312" w:cs="Tahoma"/>
                <w:b/>
                <w:bCs/>
                <w:color w:val="auto"/>
                <w:sz w:val="20"/>
              </w:rPr>
              <w:t>　</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3250</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ascii="仿宋_GB2312" w:hAnsi="宋体" w:eastAsia="仿宋_GB2312" w:cs="宋体"/>
                <w:b/>
                <w:bCs/>
                <w:color w:val="auto"/>
                <w:sz w:val="20"/>
              </w:rPr>
            </w:pPr>
            <w:r>
              <w:rPr>
                <w:rFonts w:hint="eastAsia" w:ascii="仿宋_GB2312" w:eastAsia="仿宋_GB2312"/>
                <w:b/>
                <w:bCs/>
                <w:color w:val="auto"/>
                <w:sz w:val="20"/>
              </w:rPr>
              <w:t>/　</w:t>
            </w:r>
          </w:p>
        </w:tc>
      </w:tr>
      <w:tr>
        <w:tblPrEx>
          <w:tblLayout w:type="fixed"/>
          <w:tblCellMar>
            <w:top w:w="0" w:type="dxa"/>
            <w:left w:w="0" w:type="dxa"/>
            <w:bottom w:w="0" w:type="dxa"/>
            <w:right w:w="0" w:type="dxa"/>
          </w:tblCellMar>
        </w:tblPrEx>
        <w:trPr>
          <w:trHeight w:val="339" w:hRule="atLeast"/>
          <w:jc w:val="center"/>
        </w:trPr>
        <w:tc>
          <w:tcPr>
            <w:tcW w:w="191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widowControl/>
              <w:jc w:val="left"/>
              <w:rPr>
                <w:rFonts w:ascii="仿宋_GB2312" w:hAnsi="宋体" w:eastAsia="仿宋_GB2312" w:cs="宋体"/>
                <w:color w:val="auto"/>
                <w:kern w:val="0"/>
                <w:sz w:val="20"/>
              </w:rPr>
            </w:pPr>
            <w:r>
              <w:rPr>
                <w:rFonts w:hint="eastAsia" w:ascii="仿宋_GB2312" w:hAnsi="宋体" w:eastAsia="仿宋_GB2312" w:cs="宋体"/>
                <w:color w:val="auto"/>
                <w:kern w:val="0"/>
                <w:sz w:val="20"/>
              </w:rPr>
              <w:t>会计</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ascii="仿宋_GB2312" w:hAnsi="Tahoma" w:eastAsia="仿宋_GB2312" w:cs="Tahoma"/>
                <w:b/>
                <w:bCs/>
                <w:color w:val="auto"/>
                <w:sz w:val="20"/>
              </w:rPr>
            </w:pPr>
            <w:r>
              <w:rPr>
                <w:rFonts w:hint="eastAsia" w:ascii="仿宋_GB2312" w:hAnsi="Tahoma" w:eastAsia="仿宋_GB2312" w:cs="Tahoma"/>
                <w:b/>
                <w:bCs/>
                <w:color w:val="auto"/>
                <w:sz w:val="20"/>
              </w:rPr>
              <w:t>3151</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3250</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3.14%</w:t>
            </w:r>
          </w:p>
        </w:tc>
      </w:tr>
      <w:tr>
        <w:tblPrEx>
          <w:tblLayout w:type="fixed"/>
          <w:tblCellMar>
            <w:top w:w="0" w:type="dxa"/>
            <w:left w:w="0" w:type="dxa"/>
            <w:bottom w:w="0" w:type="dxa"/>
            <w:right w:w="0" w:type="dxa"/>
          </w:tblCellMar>
        </w:tblPrEx>
        <w:trPr>
          <w:trHeight w:val="273" w:hRule="atLeast"/>
          <w:jc w:val="center"/>
        </w:trPr>
        <w:tc>
          <w:tcPr>
            <w:tcW w:w="191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autoSpaceDE w:val="0"/>
              <w:autoSpaceDN w:val="0"/>
              <w:adjustRightInd w:val="0"/>
              <w:jc w:val="left"/>
              <w:rPr>
                <w:rFonts w:ascii="仿宋_GB2312" w:hAnsi="宋体" w:eastAsia="仿宋_GB2312" w:cs="宋体"/>
                <w:color w:val="auto"/>
                <w:kern w:val="0"/>
                <w:sz w:val="20"/>
              </w:rPr>
            </w:pPr>
            <w:r>
              <w:rPr>
                <w:rFonts w:hint="eastAsia" w:ascii="仿宋_GB2312" w:hAnsi="宋体" w:eastAsia="仿宋_GB2312" w:cs="宋体"/>
                <w:color w:val="auto"/>
                <w:kern w:val="0"/>
                <w:sz w:val="20"/>
              </w:rPr>
              <w:t>计算机网络技术</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ascii="仿宋_GB2312" w:hAnsi="Tahoma" w:eastAsia="仿宋_GB2312" w:cs="Tahoma"/>
                <w:b/>
                <w:bCs/>
                <w:color w:val="auto"/>
                <w:sz w:val="20"/>
              </w:rPr>
            </w:pPr>
            <w:r>
              <w:rPr>
                <w:rFonts w:hint="eastAsia" w:ascii="仿宋_GB2312" w:hAnsi="Tahoma" w:eastAsia="仿宋_GB2312" w:cs="Tahoma"/>
                <w:b/>
                <w:bCs/>
                <w:color w:val="auto"/>
                <w:sz w:val="20"/>
              </w:rPr>
              <w:t>3036</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3350</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10.34%</w:t>
            </w:r>
          </w:p>
        </w:tc>
      </w:tr>
      <w:tr>
        <w:tblPrEx>
          <w:tblLayout w:type="fixed"/>
          <w:tblCellMar>
            <w:top w:w="0" w:type="dxa"/>
            <w:left w:w="0" w:type="dxa"/>
            <w:bottom w:w="0" w:type="dxa"/>
            <w:right w:w="0" w:type="dxa"/>
          </w:tblCellMar>
        </w:tblPrEx>
        <w:trPr>
          <w:trHeight w:val="390" w:hRule="atLeast"/>
          <w:jc w:val="center"/>
        </w:trPr>
        <w:tc>
          <w:tcPr>
            <w:tcW w:w="191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autoSpaceDE w:val="0"/>
              <w:autoSpaceDN w:val="0"/>
              <w:adjustRightInd w:val="0"/>
              <w:jc w:val="left"/>
              <w:rPr>
                <w:rFonts w:ascii="仿宋_GB2312" w:hAnsi="宋体" w:eastAsia="仿宋_GB2312" w:cs="宋体"/>
                <w:color w:val="auto"/>
                <w:kern w:val="0"/>
                <w:sz w:val="20"/>
              </w:rPr>
            </w:pPr>
            <w:r>
              <w:rPr>
                <w:rFonts w:hint="eastAsia" w:ascii="仿宋_GB2312" w:hAnsi="宋体" w:eastAsia="仿宋_GB2312" w:cs="宋体"/>
                <w:color w:val="auto"/>
                <w:kern w:val="0"/>
                <w:sz w:val="20"/>
              </w:rPr>
              <w:t xml:space="preserve">物流服务与管理 </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ascii="仿宋_GB2312" w:hAnsi="Tahoma" w:eastAsia="仿宋_GB2312" w:cs="Tahoma"/>
                <w:b/>
                <w:bCs/>
                <w:color w:val="auto"/>
                <w:sz w:val="20"/>
              </w:rPr>
            </w:pPr>
            <w:r>
              <w:rPr>
                <w:rFonts w:hint="eastAsia" w:ascii="仿宋_GB2312" w:hAnsi="Tahoma" w:eastAsia="仿宋_GB2312" w:cs="Tahoma"/>
                <w:b/>
                <w:bCs/>
                <w:color w:val="auto"/>
                <w:sz w:val="20"/>
              </w:rPr>
              <w:t>3174</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3265</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2.87%</w:t>
            </w:r>
          </w:p>
        </w:tc>
      </w:tr>
      <w:tr>
        <w:tblPrEx>
          <w:tblLayout w:type="fixed"/>
          <w:tblCellMar>
            <w:top w:w="0" w:type="dxa"/>
            <w:left w:w="0" w:type="dxa"/>
            <w:bottom w:w="0" w:type="dxa"/>
            <w:right w:w="0" w:type="dxa"/>
          </w:tblCellMar>
        </w:tblPrEx>
        <w:trPr>
          <w:trHeight w:val="283" w:hRule="atLeast"/>
          <w:jc w:val="center"/>
        </w:trPr>
        <w:tc>
          <w:tcPr>
            <w:tcW w:w="191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widowControl/>
              <w:jc w:val="left"/>
              <w:rPr>
                <w:rFonts w:ascii="仿宋_GB2312" w:hAnsi="宋体" w:eastAsia="仿宋_GB2312" w:cs="宋体"/>
                <w:color w:val="auto"/>
                <w:kern w:val="0"/>
                <w:sz w:val="20"/>
              </w:rPr>
            </w:pPr>
            <w:r>
              <w:rPr>
                <w:rFonts w:hint="eastAsia" w:ascii="仿宋_GB2312" w:hAnsi="宋体" w:eastAsia="仿宋_GB2312" w:cs="宋体"/>
                <w:color w:val="auto"/>
                <w:kern w:val="0"/>
                <w:sz w:val="20"/>
              </w:rPr>
              <w:t>动漫游戏</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ascii="仿宋_GB2312" w:hAnsi="Tahoma" w:eastAsia="仿宋_GB2312" w:cs="Tahoma"/>
                <w:b/>
                <w:bCs/>
                <w:color w:val="auto"/>
                <w:sz w:val="20"/>
              </w:rPr>
            </w:pPr>
            <w:r>
              <w:rPr>
                <w:rFonts w:hint="eastAsia" w:ascii="仿宋_GB2312" w:hAnsi="Tahoma" w:eastAsia="仿宋_GB2312" w:cs="Tahoma"/>
                <w:b/>
                <w:bCs/>
                <w:color w:val="auto"/>
                <w:sz w:val="20"/>
              </w:rPr>
              <w:t>3335</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3431</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2.88%</w:t>
            </w:r>
          </w:p>
        </w:tc>
      </w:tr>
      <w:tr>
        <w:tblPrEx>
          <w:tblLayout w:type="fixed"/>
          <w:tblCellMar>
            <w:top w:w="0" w:type="dxa"/>
            <w:left w:w="0" w:type="dxa"/>
            <w:bottom w:w="0" w:type="dxa"/>
            <w:right w:w="0" w:type="dxa"/>
          </w:tblCellMar>
        </w:tblPrEx>
        <w:trPr>
          <w:trHeight w:val="283" w:hRule="atLeast"/>
          <w:jc w:val="center"/>
        </w:trPr>
        <w:tc>
          <w:tcPr>
            <w:tcW w:w="191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widowControl/>
              <w:jc w:val="left"/>
              <w:rPr>
                <w:rFonts w:ascii="仿宋_GB2312" w:hAnsi="宋体" w:eastAsia="仿宋_GB2312" w:cs="宋体"/>
                <w:color w:val="auto"/>
                <w:kern w:val="0"/>
                <w:sz w:val="20"/>
              </w:rPr>
            </w:pPr>
            <w:r>
              <w:rPr>
                <w:rFonts w:hint="eastAsia" w:ascii="仿宋_GB2312" w:hAnsi="宋体" w:eastAsia="仿宋_GB2312" w:cs="宋体"/>
                <w:color w:val="auto"/>
                <w:kern w:val="0"/>
                <w:sz w:val="20"/>
              </w:rPr>
              <w:t>服装设计与工艺</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ascii="仿宋_GB2312" w:hAnsi="Tahoma" w:eastAsia="仿宋_GB2312" w:cs="Tahoma"/>
                <w:b/>
                <w:bCs/>
                <w:color w:val="auto"/>
                <w:sz w:val="20"/>
              </w:rPr>
            </w:pPr>
            <w:r>
              <w:rPr>
                <w:rFonts w:hint="eastAsia" w:ascii="仿宋_GB2312" w:hAnsi="Tahoma" w:eastAsia="仿宋_GB2312" w:cs="Tahoma"/>
                <w:b/>
                <w:bCs/>
                <w:color w:val="auto"/>
                <w:sz w:val="20"/>
              </w:rPr>
              <w:t>3220</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3356</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4.22%</w:t>
            </w:r>
          </w:p>
        </w:tc>
      </w:tr>
      <w:tr>
        <w:tblPrEx>
          <w:tblLayout w:type="fixed"/>
          <w:tblCellMar>
            <w:top w:w="0" w:type="dxa"/>
            <w:left w:w="0" w:type="dxa"/>
            <w:bottom w:w="0" w:type="dxa"/>
            <w:right w:w="0" w:type="dxa"/>
          </w:tblCellMar>
        </w:tblPrEx>
        <w:trPr>
          <w:trHeight w:val="283" w:hRule="atLeast"/>
          <w:jc w:val="center"/>
        </w:trPr>
        <w:tc>
          <w:tcPr>
            <w:tcW w:w="191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autoSpaceDE w:val="0"/>
              <w:autoSpaceDN w:val="0"/>
              <w:adjustRightInd w:val="0"/>
              <w:jc w:val="left"/>
              <w:rPr>
                <w:rFonts w:ascii="仿宋_GB2312" w:hAnsi="宋体" w:eastAsia="仿宋_GB2312" w:cs="宋体"/>
                <w:color w:val="auto"/>
                <w:kern w:val="0"/>
                <w:sz w:val="20"/>
              </w:rPr>
            </w:pPr>
            <w:r>
              <w:rPr>
                <w:rFonts w:hint="eastAsia" w:ascii="仿宋_GB2312" w:hAnsi="宋体" w:eastAsia="仿宋_GB2312" w:cs="宋体"/>
                <w:color w:val="auto"/>
                <w:kern w:val="0"/>
                <w:sz w:val="20"/>
              </w:rPr>
              <w:t>物业管理</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ascii="仿宋_GB2312" w:hAnsi="Tahoma" w:eastAsia="仿宋_GB2312" w:cs="Tahoma"/>
                <w:b/>
                <w:bCs/>
                <w:color w:val="auto"/>
                <w:sz w:val="20"/>
              </w:rPr>
            </w:pPr>
            <w:r>
              <w:rPr>
                <w:rFonts w:hint="eastAsia" w:ascii="仿宋_GB2312" w:hAnsi="Tahoma" w:eastAsia="仿宋_GB2312" w:cs="Tahoma"/>
                <w:b/>
                <w:bCs/>
                <w:color w:val="auto"/>
                <w:sz w:val="20"/>
              </w:rPr>
              <w:t>2990</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3100</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3.68%</w:t>
            </w:r>
          </w:p>
        </w:tc>
      </w:tr>
      <w:tr>
        <w:tblPrEx>
          <w:tblLayout w:type="fixed"/>
          <w:tblCellMar>
            <w:top w:w="0" w:type="dxa"/>
            <w:left w:w="0" w:type="dxa"/>
            <w:bottom w:w="0" w:type="dxa"/>
            <w:right w:w="0" w:type="dxa"/>
          </w:tblCellMar>
        </w:tblPrEx>
        <w:trPr>
          <w:trHeight w:val="283" w:hRule="atLeast"/>
          <w:jc w:val="center"/>
        </w:trPr>
        <w:tc>
          <w:tcPr>
            <w:tcW w:w="191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autoSpaceDE w:val="0"/>
              <w:autoSpaceDN w:val="0"/>
              <w:adjustRightInd w:val="0"/>
              <w:jc w:val="left"/>
              <w:rPr>
                <w:rFonts w:hint="eastAsia" w:ascii="仿宋_GB2312" w:hAnsi="宋体" w:eastAsia="仿宋_GB2312" w:cs="宋体"/>
                <w:color w:val="auto"/>
                <w:kern w:val="0"/>
                <w:sz w:val="20"/>
              </w:rPr>
            </w:pPr>
            <w:r>
              <w:rPr>
                <w:rFonts w:hint="eastAsia" w:ascii="仿宋_GB2312" w:hAnsi="宋体" w:eastAsia="仿宋_GB2312" w:cs="宋体"/>
                <w:color w:val="auto"/>
                <w:kern w:val="0"/>
                <w:sz w:val="20"/>
              </w:rPr>
              <w:t>软件信息服务</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autoSpaceDE w:val="0"/>
              <w:autoSpaceDN w:val="0"/>
              <w:adjustRightInd w:val="0"/>
              <w:jc w:val="center"/>
              <w:rPr>
                <w:rFonts w:hint="eastAsia" w:ascii="仿宋_GB2312" w:hAnsi="Calibri" w:eastAsia="仿宋_GB2312" w:cs="宋体"/>
                <w:b/>
                <w:color w:val="auto"/>
                <w:kern w:val="0"/>
                <w:sz w:val="20"/>
                <w:lang w:val="zh-CN"/>
              </w:rPr>
            </w:pPr>
            <w:r>
              <w:rPr>
                <w:rFonts w:hint="eastAsia" w:ascii="仿宋_GB2312" w:hAnsi="Calibri" w:eastAsia="仿宋_GB2312" w:cs="宋体"/>
                <w:b/>
                <w:color w:val="auto"/>
                <w:kern w:val="0"/>
                <w:sz w:val="20"/>
                <w:lang w:val="zh-CN"/>
              </w:rPr>
              <w:t>/</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3500</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jc w:val="center"/>
              <w:rPr>
                <w:rFonts w:ascii="仿宋_GB2312" w:hAnsi="宋体" w:eastAsia="仿宋_GB2312" w:cs="宋体"/>
                <w:b/>
                <w:bCs/>
                <w:color w:val="auto"/>
                <w:sz w:val="20"/>
              </w:rPr>
            </w:pPr>
            <w:r>
              <w:rPr>
                <w:rFonts w:hint="eastAsia" w:ascii="仿宋_GB2312" w:eastAsia="仿宋_GB2312"/>
                <w:b/>
                <w:bCs/>
                <w:color w:val="auto"/>
                <w:sz w:val="20"/>
              </w:rPr>
              <w:t>/</w:t>
            </w:r>
          </w:p>
        </w:tc>
      </w:tr>
      <w:tr>
        <w:tblPrEx>
          <w:tblLayout w:type="fixed"/>
          <w:tblCellMar>
            <w:top w:w="0" w:type="dxa"/>
            <w:left w:w="0" w:type="dxa"/>
            <w:bottom w:w="0" w:type="dxa"/>
            <w:right w:w="0" w:type="dxa"/>
          </w:tblCellMar>
        </w:tblPrEx>
        <w:trPr>
          <w:trHeight w:val="283" w:hRule="atLeast"/>
          <w:jc w:val="center"/>
        </w:trPr>
        <w:tc>
          <w:tcPr>
            <w:tcW w:w="191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autoSpaceDE w:val="0"/>
              <w:autoSpaceDN w:val="0"/>
              <w:adjustRightInd w:val="0"/>
              <w:jc w:val="left"/>
              <w:rPr>
                <w:rFonts w:hint="eastAsia" w:ascii="仿宋_GB2312" w:hAnsi="宋体" w:eastAsia="仿宋_GB2312" w:cs="宋体"/>
                <w:color w:val="auto"/>
                <w:kern w:val="0"/>
                <w:sz w:val="20"/>
              </w:rPr>
            </w:pPr>
            <w:r>
              <w:rPr>
                <w:rFonts w:hint="eastAsia" w:ascii="仿宋_GB2312" w:hAnsi="宋体" w:eastAsia="仿宋_GB2312" w:cs="宋体"/>
                <w:color w:val="auto"/>
                <w:kern w:val="0"/>
                <w:sz w:val="20"/>
              </w:rPr>
              <w:t>平均月收入（元）</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autoSpaceDE w:val="0"/>
              <w:autoSpaceDN w:val="0"/>
              <w:adjustRightInd w:val="0"/>
              <w:jc w:val="center"/>
              <w:rPr>
                <w:rFonts w:hint="eastAsia" w:ascii="仿宋_GB2312" w:hAnsi="Calibri" w:eastAsia="仿宋_GB2312" w:cs="宋体"/>
                <w:b/>
                <w:color w:val="auto"/>
                <w:kern w:val="0"/>
                <w:sz w:val="20"/>
                <w:lang w:val="zh-CN"/>
              </w:rPr>
            </w:pPr>
            <w:r>
              <w:rPr>
                <w:rFonts w:hint="eastAsia" w:ascii="仿宋_GB2312" w:hAnsi="Calibri" w:eastAsia="仿宋_GB2312" w:cs="宋体"/>
                <w:b/>
                <w:color w:val="auto"/>
                <w:kern w:val="0"/>
                <w:sz w:val="20"/>
                <w:lang w:val="zh-CN"/>
              </w:rPr>
              <w:t>3125</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3288</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314" w:type="dxa"/>
            <w:tcBorders>
              <w:top w:val="single" w:color="000000" w:sz="2" w:space="0"/>
              <w:left w:val="single" w:color="000000" w:sz="2" w:space="0"/>
              <w:bottom w:val="single" w:color="000000" w:sz="2" w:space="0"/>
              <w:right w:val="single" w:color="000000" w:sz="2" w:space="0"/>
            </w:tcBorders>
            <w:shd w:val="clear" w:color="auto" w:fill="auto"/>
            <w:noWrap w:val="0"/>
            <w:vAlign w:val="top"/>
          </w:tcPr>
          <w:p>
            <w:pPr>
              <w:jc w:val="center"/>
              <w:rPr>
                <w:rFonts w:ascii="仿宋_GB2312" w:hAnsi="宋体" w:eastAsia="仿宋_GB2312" w:cs="宋体"/>
                <w:b/>
                <w:bCs/>
                <w:color w:val="auto"/>
                <w:sz w:val="20"/>
              </w:rPr>
            </w:pPr>
            <w:r>
              <w:rPr>
                <w:rFonts w:hint="eastAsia" w:ascii="仿宋_GB2312" w:eastAsia="仿宋_GB2312"/>
                <w:b/>
                <w:bCs/>
                <w:color w:val="auto"/>
                <w:sz w:val="20"/>
              </w:rPr>
              <w:t>5.22%</w:t>
            </w:r>
          </w:p>
        </w:tc>
      </w:tr>
    </w:tbl>
    <w:p>
      <w:pPr>
        <w:spacing w:line="560" w:lineRule="exact"/>
        <w:rPr>
          <w:rFonts w:hint="eastAsia" w:ascii="楷体" w:hAnsi="楷体" w:eastAsia="楷体"/>
          <w:sz w:val="20"/>
        </w:rPr>
      </w:pPr>
      <w:r>
        <w:rPr>
          <w:rFonts w:hint="eastAsia" w:ascii="楷体" w:hAnsi="楷体" w:eastAsia="楷体"/>
          <w:sz w:val="20"/>
        </w:rPr>
        <w:t>备注：会计电算化及软件信息服务为2015年新增专业，201</w:t>
      </w:r>
      <w:r>
        <w:rPr>
          <w:rFonts w:hint="eastAsia" w:ascii="楷体" w:hAnsi="楷体" w:eastAsia="楷体"/>
          <w:sz w:val="20"/>
          <w:lang w:val="en-US" w:eastAsia="zh-CN"/>
        </w:rPr>
        <w:t>8</w:t>
      </w:r>
      <w:r>
        <w:rPr>
          <w:rFonts w:hint="eastAsia" w:ascii="楷体" w:hAnsi="楷体" w:eastAsia="楷体"/>
          <w:sz w:val="20"/>
        </w:rPr>
        <w:t>年没有毕业生。</w:t>
      </w:r>
    </w:p>
    <w:p>
      <w:pPr>
        <w:spacing w:line="560" w:lineRule="exact"/>
        <w:ind w:firstLine="645"/>
        <w:jc w:val="center"/>
        <w:rPr>
          <w:rFonts w:ascii="仿宋_GB2312" w:hAnsi="楷体" w:eastAsia="仿宋_GB2312"/>
          <w:b/>
          <w:color w:val="auto"/>
          <w:sz w:val="20"/>
        </w:rPr>
      </w:pPr>
      <w:r>
        <w:rPr>
          <w:rFonts w:hint="eastAsia" w:ascii="仿宋_GB2312" w:hAnsi="楷体" w:eastAsia="仿宋_GB2312"/>
          <w:b/>
          <w:color w:val="auto"/>
          <w:sz w:val="20"/>
        </w:rPr>
        <w:t>表</w:t>
      </w:r>
      <w:r>
        <w:rPr>
          <w:rFonts w:hint="eastAsia" w:ascii="仿宋_GB2312" w:hAnsi="楷体" w:eastAsia="仿宋_GB2312"/>
          <w:b/>
          <w:color w:val="auto"/>
          <w:sz w:val="20"/>
          <w:lang w:val="en-US" w:eastAsia="zh-CN"/>
        </w:rPr>
        <w:t>12</w:t>
      </w:r>
      <w:r>
        <w:rPr>
          <w:rFonts w:hint="eastAsia" w:ascii="仿宋_GB2312" w:hAnsi="楷体" w:eastAsia="仿宋_GB2312"/>
          <w:b/>
          <w:color w:val="auto"/>
          <w:sz w:val="20"/>
        </w:rPr>
        <w:t xml:space="preserve"> </w:t>
      </w:r>
      <w:bookmarkStart w:id="0" w:name="_Hlk503001263"/>
      <w:r>
        <w:rPr>
          <w:rFonts w:hint="eastAsia" w:ascii="仿宋_GB2312" w:hAnsi="楷体" w:eastAsia="仿宋_GB2312"/>
          <w:b/>
          <w:color w:val="auto"/>
          <w:sz w:val="20"/>
        </w:rPr>
        <w:t>2017、2018届毕业生专业类月均收入情况</w:t>
      </w:r>
      <w:bookmarkEnd w:id="0"/>
      <w:r>
        <w:rPr>
          <w:rFonts w:hint="eastAsia" w:ascii="仿宋_GB2312" w:hAnsi="楷体" w:eastAsia="仿宋_GB2312"/>
          <w:b/>
          <w:color w:val="auto"/>
          <w:sz w:val="20"/>
        </w:rPr>
        <w:t>表</w:t>
      </w: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2223"/>
        <w:gridCol w:w="2501"/>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9060" w:type="dxa"/>
            <w:gridSpan w:val="4"/>
            <w:shd w:val="clear" w:color="auto" w:fill="auto"/>
            <w:noWrap w:val="0"/>
            <w:vAlign w:val="center"/>
          </w:tcPr>
          <w:p>
            <w:pPr>
              <w:jc w:val="center"/>
              <w:rPr>
                <w:rFonts w:ascii="仿宋_GB2312" w:hAnsi="楷体" w:eastAsia="仿宋_GB2312"/>
                <w:color w:val="auto"/>
                <w:sz w:val="20"/>
              </w:rPr>
            </w:pPr>
            <w:r>
              <w:rPr>
                <w:rFonts w:hint="eastAsia" w:ascii="黑体" w:hAnsi="黑体" w:eastAsia="黑体"/>
                <w:color w:val="auto"/>
                <w:sz w:val="20"/>
              </w:rPr>
              <w:t>专业类月均收入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142" w:type="dxa"/>
            <w:shd w:val="clear" w:color="auto" w:fill="auto"/>
            <w:noWrap w:val="0"/>
            <w:vAlign w:val="center"/>
          </w:tcPr>
          <w:p>
            <w:pPr>
              <w:jc w:val="center"/>
              <w:rPr>
                <w:rFonts w:ascii="黑体" w:hAnsi="黑体" w:eastAsia="黑体"/>
                <w:color w:val="auto"/>
                <w:sz w:val="20"/>
              </w:rPr>
            </w:pPr>
            <w:r>
              <w:rPr>
                <w:rFonts w:hint="eastAsia" w:ascii="黑体" w:hAnsi="黑体" w:eastAsia="黑体"/>
                <w:color w:val="auto"/>
                <w:sz w:val="20"/>
              </w:rPr>
              <w:t>专业类</w:t>
            </w:r>
          </w:p>
        </w:tc>
        <w:tc>
          <w:tcPr>
            <w:tcW w:w="2223" w:type="dxa"/>
            <w:shd w:val="clear" w:color="auto" w:fill="auto"/>
            <w:noWrap w:val="0"/>
            <w:vAlign w:val="center"/>
          </w:tcPr>
          <w:p>
            <w:pPr>
              <w:jc w:val="center"/>
              <w:rPr>
                <w:rFonts w:ascii="黑体" w:hAnsi="黑体" w:eastAsia="黑体"/>
                <w:color w:val="auto"/>
                <w:sz w:val="20"/>
              </w:rPr>
            </w:pPr>
            <w:r>
              <w:rPr>
                <w:rFonts w:hint="eastAsia" w:ascii="黑体" w:hAnsi="黑体" w:eastAsia="黑体"/>
                <w:color w:val="auto"/>
                <w:sz w:val="20"/>
              </w:rPr>
              <w:t>2017年月均收入（元）</w:t>
            </w:r>
          </w:p>
        </w:tc>
        <w:tc>
          <w:tcPr>
            <w:tcW w:w="2501" w:type="dxa"/>
            <w:noWrap w:val="0"/>
            <w:vAlign w:val="center"/>
          </w:tcPr>
          <w:p>
            <w:pPr>
              <w:jc w:val="center"/>
              <w:rPr>
                <w:rFonts w:ascii="黑体" w:hAnsi="黑体" w:eastAsia="黑体"/>
                <w:color w:val="auto"/>
                <w:sz w:val="20"/>
              </w:rPr>
            </w:pPr>
            <w:r>
              <w:rPr>
                <w:rFonts w:hint="eastAsia" w:ascii="黑体" w:hAnsi="黑体" w:eastAsia="黑体"/>
                <w:color w:val="auto"/>
                <w:sz w:val="20"/>
              </w:rPr>
              <w:t>2018年月均收入（元）</w:t>
            </w:r>
          </w:p>
        </w:tc>
        <w:tc>
          <w:tcPr>
            <w:tcW w:w="2194" w:type="dxa"/>
            <w:noWrap w:val="0"/>
            <w:vAlign w:val="center"/>
          </w:tcPr>
          <w:p>
            <w:pPr>
              <w:jc w:val="center"/>
              <w:rPr>
                <w:rFonts w:ascii="黑体" w:hAnsi="黑体" w:eastAsia="黑体"/>
                <w:color w:val="auto"/>
                <w:sz w:val="20"/>
              </w:rPr>
            </w:pPr>
            <w:r>
              <w:rPr>
                <w:rFonts w:hint="eastAsia" w:ascii="黑体" w:hAnsi="黑体" w:eastAsia="黑体"/>
                <w:color w:val="auto"/>
                <w:sz w:val="20"/>
              </w:rPr>
              <w:t>月均收入增长比例（%）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142" w:type="dxa"/>
            <w:shd w:val="clear" w:color="auto" w:fill="auto"/>
            <w:noWrap w:val="0"/>
            <w:vAlign w:val="center"/>
          </w:tcPr>
          <w:p>
            <w:pPr>
              <w:jc w:val="left"/>
              <w:rPr>
                <w:rFonts w:ascii="仿宋_GB2312" w:hAnsi="楷体" w:eastAsia="仿宋_GB2312"/>
                <w:color w:val="auto"/>
                <w:sz w:val="20"/>
              </w:rPr>
            </w:pPr>
            <w:r>
              <w:rPr>
                <w:rFonts w:hint="eastAsia" w:ascii="仿宋_GB2312" w:hAnsi="楷体" w:eastAsia="仿宋_GB2312"/>
                <w:color w:val="auto"/>
                <w:sz w:val="20"/>
              </w:rPr>
              <w:t>05 加工制造类</w:t>
            </w:r>
          </w:p>
        </w:tc>
        <w:tc>
          <w:tcPr>
            <w:tcW w:w="2223" w:type="dxa"/>
            <w:shd w:val="clear" w:color="auto" w:fill="auto"/>
            <w:noWrap w:val="0"/>
            <w:vAlign w:val="bottom"/>
          </w:tcPr>
          <w:p>
            <w:pPr>
              <w:jc w:val="center"/>
              <w:rPr>
                <w:rFonts w:ascii="仿宋_GB2312" w:hAnsi="Tahoma" w:eastAsia="仿宋_GB2312" w:cs="Tahoma"/>
                <w:b/>
                <w:bCs/>
                <w:color w:val="auto"/>
                <w:sz w:val="20"/>
              </w:rPr>
            </w:pPr>
            <w:r>
              <w:rPr>
                <w:rFonts w:hint="eastAsia" w:ascii="仿宋_GB2312" w:hAnsi="Tahoma" w:eastAsia="仿宋_GB2312" w:cs="Tahoma"/>
                <w:b/>
                <w:bCs/>
                <w:color w:val="auto"/>
                <w:sz w:val="20"/>
              </w:rPr>
              <w:t>3048</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501" w:type="dxa"/>
            <w:noWrap w:val="0"/>
            <w:vAlign w:val="bottom"/>
          </w:tcPr>
          <w:p>
            <w:pPr>
              <w:jc w:val="center"/>
              <w:rPr>
                <w:rFonts w:ascii="仿宋_GB2312" w:hAnsi="宋体" w:eastAsia="仿宋_GB2312" w:cs="宋体"/>
                <w:b/>
                <w:bCs/>
                <w:color w:val="auto"/>
                <w:sz w:val="20"/>
              </w:rPr>
            </w:pPr>
            <w:r>
              <w:rPr>
                <w:rFonts w:hint="eastAsia" w:ascii="仿宋_GB2312" w:eastAsia="仿宋_GB2312"/>
                <w:b/>
                <w:bCs/>
                <w:color w:val="auto"/>
                <w:sz w:val="20"/>
              </w:rPr>
              <w:t>3222</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194" w:type="dxa"/>
            <w:noWrap w:val="0"/>
            <w:vAlign w:val="bottom"/>
          </w:tcPr>
          <w:p>
            <w:pPr>
              <w:jc w:val="center"/>
              <w:rPr>
                <w:rFonts w:ascii="仿宋_GB2312" w:hAnsi="宋体" w:eastAsia="仿宋_GB2312" w:cs="宋体"/>
                <w:b/>
                <w:bCs/>
                <w:color w:val="auto"/>
                <w:sz w:val="20"/>
              </w:rPr>
            </w:pPr>
            <w:r>
              <w:rPr>
                <w:rFonts w:hint="eastAsia" w:ascii="仿宋_GB2312" w:eastAsia="仿宋_GB2312"/>
                <w:b/>
                <w:bCs/>
                <w:color w:val="auto"/>
                <w:sz w:val="20"/>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2142" w:type="dxa"/>
            <w:shd w:val="clear" w:color="auto" w:fill="auto"/>
            <w:noWrap w:val="0"/>
            <w:vAlign w:val="center"/>
          </w:tcPr>
          <w:p>
            <w:pPr>
              <w:jc w:val="left"/>
              <w:rPr>
                <w:rFonts w:ascii="仿宋_GB2312" w:hAnsi="楷体" w:eastAsia="仿宋_GB2312"/>
                <w:color w:val="auto"/>
                <w:sz w:val="20"/>
              </w:rPr>
            </w:pPr>
            <w:r>
              <w:rPr>
                <w:rFonts w:hint="eastAsia" w:ascii="仿宋_GB2312" w:hAnsi="楷体" w:eastAsia="仿宋_GB2312"/>
                <w:color w:val="auto"/>
                <w:sz w:val="20"/>
              </w:rPr>
              <w:t>08交通运输类</w:t>
            </w:r>
          </w:p>
        </w:tc>
        <w:tc>
          <w:tcPr>
            <w:tcW w:w="2223" w:type="dxa"/>
            <w:shd w:val="clear" w:color="auto" w:fill="auto"/>
            <w:noWrap w:val="0"/>
            <w:vAlign w:val="bottom"/>
          </w:tcPr>
          <w:p>
            <w:pPr>
              <w:jc w:val="center"/>
              <w:rPr>
                <w:rFonts w:ascii="仿宋_GB2312" w:hAnsi="Tahoma" w:eastAsia="仿宋_GB2312" w:cs="Tahoma"/>
                <w:b/>
                <w:bCs/>
                <w:color w:val="auto"/>
                <w:sz w:val="20"/>
              </w:rPr>
            </w:pPr>
            <w:r>
              <w:rPr>
                <w:rFonts w:hint="eastAsia" w:ascii="仿宋_GB2312" w:hAnsi="Tahoma" w:eastAsia="仿宋_GB2312" w:cs="Tahoma"/>
                <w:b/>
                <w:bCs/>
                <w:color w:val="auto"/>
                <w:sz w:val="20"/>
              </w:rPr>
              <w:t>3174</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501" w:type="dxa"/>
            <w:noWrap w:val="0"/>
            <w:vAlign w:val="bottom"/>
          </w:tcPr>
          <w:p>
            <w:pPr>
              <w:jc w:val="center"/>
              <w:rPr>
                <w:rFonts w:ascii="仿宋_GB2312" w:hAnsi="宋体" w:eastAsia="仿宋_GB2312" w:cs="宋体"/>
                <w:b/>
                <w:bCs/>
                <w:color w:val="auto"/>
                <w:sz w:val="20"/>
              </w:rPr>
            </w:pPr>
            <w:r>
              <w:rPr>
                <w:rFonts w:hint="eastAsia" w:ascii="仿宋_GB2312" w:eastAsia="仿宋_GB2312"/>
                <w:b/>
                <w:bCs/>
                <w:color w:val="auto"/>
                <w:sz w:val="20"/>
              </w:rPr>
              <w:t>3265</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194" w:type="dxa"/>
            <w:noWrap w:val="0"/>
            <w:vAlign w:val="bottom"/>
          </w:tcPr>
          <w:p>
            <w:pPr>
              <w:jc w:val="center"/>
              <w:rPr>
                <w:rFonts w:ascii="仿宋_GB2312" w:hAnsi="宋体" w:eastAsia="仿宋_GB2312" w:cs="宋体"/>
                <w:b/>
                <w:bCs/>
                <w:color w:val="auto"/>
                <w:sz w:val="20"/>
              </w:rPr>
            </w:pPr>
            <w:r>
              <w:rPr>
                <w:rFonts w:hint="eastAsia" w:ascii="仿宋_GB2312" w:eastAsia="仿宋_GB2312"/>
                <w:b/>
                <w:bCs/>
                <w:color w:val="auto"/>
                <w:sz w:val="20"/>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142" w:type="dxa"/>
            <w:shd w:val="clear" w:color="auto" w:fill="auto"/>
            <w:noWrap w:val="0"/>
            <w:vAlign w:val="center"/>
          </w:tcPr>
          <w:p>
            <w:pPr>
              <w:jc w:val="left"/>
              <w:rPr>
                <w:rFonts w:ascii="仿宋_GB2312" w:hAnsi="楷体" w:eastAsia="仿宋_GB2312"/>
                <w:color w:val="auto"/>
                <w:sz w:val="20"/>
              </w:rPr>
            </w:pPr>
            <w:r>
              <w:rPr>
                <w:rFonts w:hint="eastAsia" w:ascii="仿宋_GB2312" w:hAnsi="楷体" w:eastAsia="仿宋_GB2312"/>
                <w:color w:val="auto"/>
                <w:sz w:val="20"/>
              </w:rPr>
              <w:t>09信息技术类</w:t>
            </w:r>
          </w:p>
        </w:tc>
        <w:tc>
          <w:tcPr>
            <w:tcW w:w="2223" w:type="dxa"/>
            <w:shd w:val="clear" w:color="auto" w:fill="auto"/>
            <w:noWrap w:val="0"/>
            <w:vAlign w:val="bottom"/>
          </w:tcPr>
          <w:p>
            <w:pPr>
              <w:jc w:val="center"/>
              <w:rPr>
                <w:rFonts w:ascii="仿宋_GB2312" w:hAnsi="Tahoma" w:eastAsia="仿宋_GB2312" w:cs="Tahoma"/>
                <w:b/>
                <w:bCs/>
                <w:color w:val="auto"/>
                <w:sz w:val="20"/>
              </w:rPr>
            </w:pPr>
            <w:r>
              <w:rPr>
                <w:rFonts w:hint="eastAsia" w:ascii="仿宋_GB2312" w:hAnsi="Tahoma" w:eastAsia="仿宋_GB2312" w:cs="Tahoma"/>
                <w:b/>
                <w:bCs/>
                <w:color w:val="auto"/>
                <w:sz w:val="20"/>
              </w:rPr>
              <w:t>3036</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501" w:type="dxa"/>
            <w:noWrap w:val="0"/>
            <w:vAlign w:val="bottom"/>
          </w:tcPr>
          <w:p>
            <w:pPr>
              <w:jc w:val="center"/>
              <w:rPr>
                <w:rFonts w:ascii="仿宋_GB2312" w:hAnsi="宋体" w:eastAsia="仿宋_GB2312" w:cs="宋体"/>
                <w:b/>
                <w:bCs/>
                <w:color w:val="auto"/>
                <w:sz w:val="20"/>
              </w:rPr>
            </w:pPr>
            <w:r>
              <w:rPr>
                <w:rFonts w:hint="eastAsia" w:ascii="仿宋_GB2312" w:eastAsia="仿宋_GB2312"/>
                <w:b/>
                <w:bCs/>
                <w:color w:val="auto"/>
                <w:sz w:val="20"/>
              </w:rPr>
              <w:t>3425</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194" w:type="dxa"/>
            <w:noWrap w:val="0"/>
            <w:vAlign w:val="bottom"/>
          </w:tcPr>
          <w:p>
            <w:pPr>
              <w:jc w:val="center"/>
              <w:rPr>
                <w:rFonts w:ascii="仿宋_GB2312" w:hAnsi="宋体" w:eastAsia="仿宋_GB2312" w:cs="宋体"/>
                <w:b/>
                <w:bCs/>
                <w:color w:val="auto"/>
                <w:sz w:val="20"/>
              </w:rPr>
            </w:pPr>
            <w:r>
              <w:rPr>
                <w:rFonts w:hint="eastAsia" w:ascii="仿宋_GB2312" w:eastAsia="仿宋_GB2312"/>
                <w:b/>
                <w:bCs/>
                <w:color w:val="auto"/>
                <w:sz w:val="20"/>
              </w:rPr>
              <w:t>12.81%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142" w:type="dxa"/>
            <w:shd w:val="clear" w:color="auto" w:fill="auto"/>
            <w:noWrap w:val="0"/>
            <w:vAlign w:val="center"/>
          </w:tcPr>
          <w:p>
            <w:pPr>
              <w:jc w:val="left"/>
              <w:rPr>
                <w:rFonts w:ascii="仿宋_GB2312" w:hAnsi="楷体" w:eastAsia="仿宋_GB2312"/>
                <w:color w:val="auto"/>
                <w:sz w:val="20"/>
              </w:rPr>
            </w:pPr>
            <w:r>
              <w:rPr>
                <w:rFonts w:hint="eastAsia" w:ascii="仿宋_GB2312" w:hAnsi="楷体" w:eastAsia="仿宋_GB2312"/>
                <w:color w:val="auto"/>
                <w:sz w:val="20"/>
              </w:rPr>
              <w:t>12财经商贸类</w:t>
            </w:r>
          </w:p>
        </w:tc>
        <w:tc>
          <w:tcPr>
            <w:tcW w:w="2223" w:type="dxa"/>
            <w:shd w:val="clear" w:color="auto" w:fill="auto"/>
            <w:noWrap w:val="0"/>
            <w:vAlign w:val="bottom"/>
          </w:tcPr>
          <w:p>
            <w:pPr>
              <w:jc w:val="center"/>
              <w:rPr>
                <w:rFonts w:ascii="仿宋_GB2312" w:hAnsi="Tahoma" w:eastAsia="仿宋_GB2312" w:cs="Tahoma"/>
                <w:b/>
                <w:bCs/>
                <w:color w:val="auto"/>
                <w:sz w:val="20"/>
              </w:rPr>
            </w:pPr>
            <w:r>
              <w:rPr>
                <w:rFonts w:hint="eastAsia" w:ascii="仿宋_GB2312" w:hAnsi="Tahoma" w:eastAsia="仿宋_GB2312" w:cs="Tahoma"/>
                <w:b/>
                <w:bCs/>
                <w:color w:val="auto"/>
                <w:sz w:val="20"/>
              </w:rPr>
              <w:t>3151</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501" w:type="dxa"/>
            <w:noWrap w:val="0"/>
            <w:vAlign w:val="bottom"/>
          </w:tcPr>
          <w:p>
            <w:pPr>
              <w:jc w:val="center"/>
              <w:rPr>
                <w:rFonts w:ascii="仿宋_GB2312" w:hAnsi="宋体" w:eastAsia="仿宋_GB2312" w:cs="宋体"/>
                <w:b/>
                <w:bCs/>
                <w:color w:val="auto"/>
                <w:sz w:val="20"/>
              </w:rPr>
            </w:pPr>
            <w:r>
              <w:rPr>
                <w:rFonts w:hint="eastAsia" w:ascii="仿宋_GB2312" w:eastAsia="仿宋_GB2312"/>
                <w:b/>
                <w:bCs/>
                <w:color w:val="auto"/>
                <w:sz w:val="20"/>
              </w:rPr>
              <w:t>3250</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194" w:type="dxa"/>
            <w:noWrap w:val="0"/>
            <w:vAlign w:val="bottom"/>
          </w:tcPr>
          <w:p>
            <w:pPr>
              <w:jc w:val="center"/>
              <w:rPr>
                <w:rFonts w:ascii="仿宋_GB2312" w:hAnsi="宋体" w:eastAsia="仿宋_GB2312" w:cs="宋体"/>
                <w:b/>
                <w:bCs/>
                <w:color w:val="auto"/>
                <w:sz w:val="20"/>
              </w:rPr>
            </w:pPr>
            <w:r>
              <w:rPr>
                <w:rFonts w:hint="eastAsia" w:ascii="仿宋_GB2312" w:eastAsia="仿宋_GB2312"/>
                <w:b/>
                <w:bCs/>
                <w:color w:val="auto"/>
                <w:sz w:val="20"/>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142" w:type="dxa"/>
            <w:shd w:val="clear" w:color="auto" w:fill="auto"/>
            <w:noWrap w:val="0"/>
            <w:vAlign w:val="center"/>
          </w:tcPr>
          <w:p>
            <w:pPr>
              <w:jc w:val="left"/>
              <w:rPr>
                <w:rFonts w:ascii="仿宋_GB2312" w:hAnsi="楷体" w:eastAsia="仿宋_GB2312"/>
                <w:color w:val="auto"/>
                <w:sz w:val="20"/>
              </w:rPr>
            </w:pPr>
            <w:r>
              <w:rPr>
                <w:rFonts w:hint="eastAsia" w:ascii="仿宋_GB2312" w:hAnsi="楷体" w:eastAsia="仿宋_GB2312"/>
                <w:color w:val="auto"/>
                <w:sz w:val="20"/>
              </w:rPr>
              <w:t>14文化艺术类</w:t>
            </w:r>
          </w:p>
        </w:tc>
        <w:tc>
          <w:tcPr>
            <w:tcW w:w="2223" w:type="dxa"/>
            <w:shd w:val="clear" w:color="auto" w:fill="auto"/>
            <w:noWrap w:val="0"/>
            <w:vAlign w:val="bottom"/>
          </w:tcPr>
          <w:p>
            <w:pPr>
              <w:jc w:val="center"/>
              <w:rPr>
                <w:rFonts w:hint="eastAsia" w:ascii="仿宋_GB2312" w:hAnsi="Tahoma" w:eastAsia="仿宋_GB2312" w:cs="Tahoma"/>
                <w:b/>
                <w:bCs/>
                <w:color w:val="auto"/>
                <w:sz w:val="20"/>
                <w:lang w:val="en-US" w:eastAsia="zh-CN"/>
              </w:rPr>
            </w:pPr>
            <w:r>
              <w:rPr>
                <w:rFonts w:hint="eastAsia" w:ascii="仿宋_GB2312" w:hAnsi="Tahoma" w:eastAsia="仿宋_GB2312" w:cs="Tahoma"/>
                <w:b/>
                <w:bCs/>
                <w:color w:val="auto"/>
                <w:sz w:val="20"/>
              </w:rPr>
              <w:t>3277.5</w:t>
            </w:r>
            <w:r>
              <w:rPr>
                <w:rFonts w:hint="eastAsia" w:ascii="仿宋_GB2312" w:hAnsi="Tahoma" w:eastAsia="仿宋_GB2312" w:cs="Tahoma"/>
                <w:b/>
                <w:bCs/>
                <w:color w:val="auto"/>
                <w:sz w:val="20"/>
                <w:lang w:val="en-US" w:eastAsia="zh-CN"/>
              </w:rPr>
              <w:t>0</w:t>
            </w:r>
          </w:p>
        </w:tc>
        <w:tc>
          <w:tcPr>
            <w:tcW w:w="2501" w:type="dxa"/>
            <w:noWrap w:val="0"/>
            <w:vAlign w:val="bottom"/>
          </w:tcPr>
          <w:p>
            <w:pPr>
              <w:jc w:val="center"/>
              <w:rPr>
                <w:rFonts w:hint="eastAsia" w:ascii="仿宋_GB2312" w:hAnsi="宋体" w:eastAsia="仿宋_GB2312" w:cs="宋体"/>
                <w:b/>
                <w:bCs/>
                <w:color w:val="auto"/>
                <w:sz w:val="20"/>
                <w:lang w:val="en-US" w:eastAsia="zh-CN"/>
              </w:rPr>
            </w:pPr>
            <w:r>
              <w:rPr>
                <w:rFonts w:hint="eastAsia" w:ascii="仿宋_GB2312" w:eastAsia="仿宋_GB2312"/>
                <w:b/>
                <w:bCs/>
                <w:color w:val="auto"/>
                <w:sz w:val="20"/>
              </w:rPr>
              <w:t>3393.5</w:t>
            </w:r>
            <w:r>
              <w:rPr>
                <w:rFonts w:hint="eastAsia" w:ascii="仿宋_GB2312" w:eastAsia="仿宋_GB2312"/>
                <w:b/>
                <w:bCs/>
                <w:color w:val="auto"/>
                <w:sz w:val="20"/>
                <w:lang w:val="en-US" w:eastAsia="zh-CN"/>
              </w:rPr>
              <w:t>0</w:t>
            </w:r>
          </w:p>
        </w:tc>
        <w:tc>
          <w:tcPr>
            <w:tcW w:w="2194" w:type="dxa"/>
            <w:noWrap w:val="0"/>
            <w:vAlign w:val="bottom"/>
          </w:tcPr>
          <w:p>
            <w:pPr>
              <w:jc w:val="center"/>
              <w:rPr>
                <w:rFonts w:ascii="仿宋_GB2312" w:hAnsi="宋体" w:eastAsia="仿宋_GB2312" w:cs="宋体"/>
                <w:b/>
                <w:bCs/>
                <w:color w:val="auto"/>
                <w:sz w:val="20"/>
              </w:rPr>
            </w:pPr>
            <w:r>
              <w:rPr>
                <w:rFonts w:hint="eastAsia" w:ascii="仿宋_GB2312" w:eastAsia="仿宋_GB2312"/>
                <w:b/>
                <w:bCs/>
                <w:color w:val="auto"/>
                <w:sz w:val="20"/>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142" w:type="dxa"/>
            <w:shd w:val="clear" w:color="auto" w:fill="auto"/>
            <w:noWrap w:val="0"/>
            <w:vAlign w:val="center"/>
          </w:tcPr>
          <w:p>
            <w:pPr>
              <w:jc w:val="left"/>
              <w:rPr>
                <w:rFonts w:ascii="仿宋_GB2312" w:hAnsi="楷体" w:eastAsia="仿宋_GB2312"/>
                <w:color w:val="auto"/>
                <w:sz w:val="20"/>
              </w:rPr>
            </w:pPr>
            <w:r>
              <w:rPr>
                <w:rFonts w:hint="eastAsia" w:ascii="仿宋_GB2312" w:hAnsi="楷体" w:eastAsia="仿宋_GB2312"/>
                <w:color w:val="auto"/>
                <w:sz w:val="20"/>
              </w:rPr>
              <w:t>18公共管理与服务类</w:t>
            </w:r>
          </w:p>
        </w:tc>
        <w:tc>
          <w:tcPr>
            <w:tcW w:w="2223" w:type="dxa"/>
            <w:shd w:val="clear" w:color="auto" w:fill="auto"/>
            <w:noWrap w:val="0"/>
            <w:vAlign w:val="bottom"/>
          </w:tcPr>
          <w:p>
            <w:pPr>
              <w:jc w:val="center"/>
              <w:rPr>
                <w:rFonts w:ascii="仿宋_GB2312" w:hAnsi="Tahoma" w:eastAsia="仿宋_GB2312" w:cs="Tahoma"/>
                <w:b/>
                <w:bCs/>
                <w:color w:val="auto"/>
                <w:sz w:val="20"/>
              </w:rPr>
            </w:pPr>
            <w:r>
              <w:rPr>
                <w:rFonts w:hint="eastAsia" w:ascii="仿宋_GB2312" w:hAnsi="Tahoma" w:eastAsia="仿宋_GB2312" w:cs="Tahoma"/>
                <w:b/>
                <w:bCs/>
                <w:color w:val="auto"/>
                <w:sz w:val="20"/>
              </w:rPr>
              <w:t>2990</w:t>
            </w:r>
            <w:r>
              <w:rPr>
                <w:rFonts w:hint="eastAsia" w:ascii="仿宋_GB2312" w:hAnsi="Tahoma" w:eastAsia="仿宋_GB2312" w:cs="Tahoma"/>
                <w:b/>
                <w:bCs/>
                <w:color w:val="auto"/>
                <w:sz w:val="20"/>
                <w:lang w:eastAsia="zh-CN"/>
              </w:rPr>
              <w:t>.</w:t>
            </w:r>
            <w:r>
              <w:rPr>
                <w:rFonts w:hint="eastAsia" w:ascii="仿宋_GB2312" w:hAnsi="Tahoma" w:eastAsia="仿宋_GB2312" w:cs="Tahoma"/>
                <w:b/>
                <w:bCs/>
                <w:color w:val="auto"/>
                <w:sz w:val="20"/>
                <w:lang w:val="en-US" w:eastAsia="zh-CN"/>
              </w:rPr>
              <w:t>00</w:t>
            </w:r>
          </w:p>
        </w:tc>
        <w:tc>
          <w:tcPr>
            <w:tcW w:w="2501" w:type="dxa"/>
            <w:noWrap w:val="0"/>
            <w:vAlign w:val="bottom"/>
          </w:tcPr>
          <w:p>
            <w:pPr>
              <w:jc w:val="center"/>
              <w:rPr>
                <w:rFonts w:hint="eastAsia" w:ascii="仿宋_GB2312" w:hAnsi="宋体" w:eastAsia="仿宋_GB2312" w:cs="宋体"/>
                <w:b/>
                <w:bCs/>
                <w:color w:val="auto"/>
                <w:sz w:val="20"/>
                <w:lang w:val="en-US" w:eastAsia="zh-CN"/>
              </w:rPr>
            </w:pPr>
            <w:r>
              <w:rPr>
                <w:rFonts w:hint="eastAsia" w:ascii="仿宋_GB2312" w:eastAsia="仿宋_GB2312"/>
                <w:b/>
                <w:bCs/>
                <w:color w:val="auto"/>
                <w:sz w:val="20"/>
              </w:rPr>
              <w:t>3311.1</w:t>
            </w:r>
            <w:r>
              <w:rPr>
                <w:rFonts w:hint="eastAsia" w:ascii="仿宋_GB2312" w:eastAsia="仿宋_GB2312"/>
                <w:b/>
                <w:bCs/>
                <w:color w:val="auto"/>
                <w:sz w:val="20"/>
                <w:lang w:val="en-US" w:eastAsia="zh-CN"/>
              </w:rPr>
              <w:t>0</w:t>
            </w:r>
          </w:p>
        </w:tc>
        <w:tc>
          <w:tcPr>
            <w:tcW w:w="2194" w:type="dxa"/>
            <w:noWrap w:val="0"/>
            <w:vAlign w:val="bottom"/>
          </w:tcPr>
          <w:p>
            <w:pPr>
              <w:jc w:val="center"/>
              <w:rPr>
                <w:rFonts w:ascii="仿宋_GB2312" w:hAnsi="宋体" w:eastAsia="仿宋_GB2312" w:cs="宋体"/>
                <w:b/>
                <w:bCs/>
                <w:color w:val="auto"/>
                <w:sz w:val="20"/>
              </w:rPr>
            </w:pPr>
            <w:r>
              <w:rPr>
                <w:rFonts w:hint="eastAsia" w:ascii="仿宋_GB2312" w:eastAsia="仿宋_GB2312"/>
                <w:b/>
                <w:bCs/>
                <w:color w:val="auto"/>
                <w:sz w:val="20"/>
              </w:rPr>
              <w:t>10.74%</w:t>
            </w:r>
          </w:p>
        </w:tc>
      </w:tr>
    </w:tbl>
    <w:p>
      <w:pPr>
        <w:spacing w:line="560" w:lineRule="exact"/>
        <w:ind w:firstLine="645"/>
        <w:jc w:val="center"/>
        <w:rPr>
          <w:rFonts w:ascii="仿宋_GB2312" w:hAnsi="Verdana" w:eastAsia="仿宋_GB2312" w:cs="宋体"/>
          <w:b/>
          <w:kern w:val="0"/>
          <w:sz w:val="20"/>
        </w:rPr>
      </w:pPr>
      <w:r>
        <w:rPr>
          <w:rFonts w:hint="eastAsia" w:ascii="仿宋_GB2312" w:hAnsi="Verdana" w:eastAsia="仿宋_GB2312" w:cs="宋体"/>
          <w:b/>
          <w:kern w:val="0"/>
          <w:sz w:val="20"/>
        </w:rPr>
        <w:t>图</w:t>
      </w:r>
      <w:r>
        <w:rPr>
          <w:rFonts w:hint="eastAsia" w:ascii="仿宋_GB2312" w:hAnsi="Verdana" w:eastAsia="仿宋_GB2312" w:cs="宋体"/>
          <w:b/>
          <w:kern w:val="0"/>
          <w:sz w:val="20"/>
          <w:lang w:val="en-US" w:eastAsia="zh-CN"/>
        </w:rPr>
        <w:t>4</w:t>
      </w:r>
      <w:r>
        <w:rPr>
          <w:rFonts w:hint="eastAsia" w:ascii="仿宋_GB2312" w:hAnsi="Verdana" w:eastAsia="仿宋_GB2312" w:cs="宋体"/>
          <w:b/>
          <w:kern w:val="0"/>
          <w:sz w:val="20"/>
        </w:rPr>
        <w:t xml:space="preserve"> 201</w:t>
      </w:r>
      <w:r>
        <w:rPr>
          <w:rFonts w:hint="eastAsia" w:ascii="仿宋_GB2312" w:hAnsi="Verdana" w:eastAsia="仿宋_GB2312" w:cs="宋体"/>
          <w:b/>
          <w:kern w:val="0"/>
          <w:sz w:val="20"/>
          <w:lang w:val="en-US" w:eastAsia="zh-CN"/>
        </w:rPr>
        <w:t>7</w:t>
      </w:r>
      <w:r>
        <w:rPr>
          <w:rFonts w:hint="eastAsia" w:ascii="仿宋_GB2312" w:hAnsi="Verdana" w:eastAsia="仿宋_GB2312" w:cs="宋体"/>
          <w:b/>
          <w:kern w:val="0"/>
          <w:sz w:val="20"/>
        </w:rPr>
        <w:t>、201</w:t>
      </w:r>
      <w:r>
        <w:rPr>
          <w:rFonts w:hint="eastAsia" w:ascii="仿宋_GB2312" w:hAnsi="Verdana" w:eastAsia="仿宋_GB2312" w:cs="宋体"/>
          <w:b/>
          <w:kern w:val="0"/>
          <w:sz w:val="20"/>
          <w:lang w:val="en-US" w:eastAsia="zh-CN"/>
        </w:rPr>
        <w:t>8</w:t>
      </w:r>
      <w:r>
        <w:rPr>
          <w:rFonts w:hint="eastAsia" w:ascii="仿宋_GB2312" w:hAnsi="Verdana" w:eastAsia="仿宋_GB2312" w:cs="宋体"/>
          <w:b/>
          <w:kern w:val="0"/>
          <w:sz w:val="20"/>
        </w:rPr>
        <w:t>届毕业生专业类月均收入情况条形图</w:t>
      </w:r>
    </w:p>
    <w:p>
      <w:pPr>
        <w:ind w:firstLine="646"/>
        <w:jc w:val="center"/>
        <w:rPr>
          <w:rFonts w:ascii="仿宋_GB2312" w:hAnsi="黑体" w:eastAsia="仿宋_GB2312"/>
          <w:sz w:val="32"/>
          <w:szCs w:val="32"/>
        </w:rPr>
      </w:pPr>
      <w:r>
        <w:drawing>
          <wp:inline distT="0" distB="0" distL="114300" distR="114300">
            <wp:extent cx="3762375" cy="2063750"/>
            <wp:effectExtent l="5080" t="4445" r="12065" b="19685"/>
            <wp:docPr id="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2.4.2收入情况</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总体来看，各专业月均收入较去年都有所增加。2018届毕业生月均收入3288元，较去年月平均收入增长5.22%。</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根据2018年《广东省中等职业技术学校就业情况分析报告》统计数据显示，月薪2001-3000元的中职毕业生占总数的46.71%，月薪3000元以上的占29.42%。学校11个专业均超3000元。</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从各专业收入来看，增幅最高的专业为数控技术应用专业，达到11.15%；月均收入最高的专业是动漫游戏，达到3431元。</w:t>
      </w:r>
      <w:r>
        <w:rPr>
          <w:rFonts w:hint="eastAsia" w:ascii="仿宋_GB2312" w:hAnsi="宋体" w:eastAsia="仿宋_GB2312"/>
          <w:sz w:val="32"/>
          <w:szCs w:val="32"/>
          <w:lang w:eastAsia="zh-CN"/>
        </w:rPr>
        <w:t>这</w:t>
      </w:r>
      <w:r>
        <w:rPr>
          <w:rFonts w:hint="eastAsia" w:ascii="仿宋_GB2312" w:hAnsi="宋体" w:eastAsia="仿宋_GB2312"/>
          <w:sz w:val="32"/>
          <w:szCs w:val="32"/>
        </w:rPr>
        <w:t>两个专业去年毕业生月均收入也相对较高。</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从专业大类来看，信息技术类的平均月收入最高，为3425元；其次为文化艺术类，</w:t>
      </w:r>
      <w:r>
        <w:rPr>
          <w:rFonts w:hint="eastAsia" w:ascii="仿宋_GB2312" w:hAnsi="宋体" w:eastAsia="仿宋_GB2312"/>
          <w:sz w:val="32"/>
          <w:szCs w:val="32"/>
          <w:lang w:eastAsia="zh-CN"/>
        </w:rPr>
        <w:t>为</w:t>
      </w:r>
      <w:r>
        <w:rPr>
          <w:rFonts w:hint="eastAsia" w:ascii="仿宋_GB2312" w:hAnsi="宋体" w:eastAsia="仿宋_GB2312"/>
          <w:sz w:val="32"/>
          <w:szCs w:val="32"/>
        </w:rPr>
        <w:t>3393.5元；第三为交通运输类，为3265元。2016年专业大类中，平均月收入最高的为文化艺术类。</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2.5职业发展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职业学校学生基础知识不够扎实，学习主动性欠佳，经过对学生三年的学习规划和实践，学生在职业道德、就业创业意识、岗位适应能力、操作能力得到加强</w:t>
      </w:r>
      <w:r>
        <w:rPr>
          <w:rFonts w:hint="eastAsia" w:ascii="仿宋_GB2312" w:hAnsi="宋体" w:eastAsia="仿宋_GB2312"/>
          <w:sz w:val="32"/>
          <w:szCs w:val="32"/>
          <w:lang w:eastAsia="zh-CN"/>
        </w:rPr>
        <w:t>。</w:t>
      </w:r>
      <w:r>
        <w:rPr>
          <w:rFonts w:hint="eastAsia" w:ascii="仿宋_GB2312" w:hAnsi="宋体" w:eastAsia="仿宋_GB2312"/>
          <w:sz w:val="32"/>
          <w:szCs w:val="32"/>
        </w:rPr>
        <w:t>学生在校期间能迅速融入专业学习和实训实习环节，了解熟悉岗位要求，锻炼岗位能力，岗位迁移能力也得到锻炼。但学生创新、创业能力还需要加强。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3.质量保障措施</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3.1专业动态调整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制定了完善的专业设置及动态调整制度，根据教育部职业教育司</w:t>
      </w:r>
      <w:r>
        <w:rPr>
          <w:rFonts w:hint="eastAsia" w:ascii="仿宋_GB2312" w:hAnsi="宋体" w:eastAsia="仿宋_GB2312"/>
          <w:sz w:val="32"/>
          <w:szCs w:val="32"/>
          <w:lang w:eastAsia="zh-CN"/>
        </w:rPr>
        <w:t>相关</w:t>
      </w:r>
      <w:r>
        <w:rPr>
          <w:rFonts w:hint="eastAsia" w:ascii="仿宋_GB2312" w:hAnsi="宋体" w:eastAsia="仿宋_GB2312"/>
          <w:sz w:val="32"/>
          <w:szCs w:val="32"/>
        </w:rPr>
        <w:t>文件，遵循职业教育规律，根据市场需求、培养目标、职业岗位的要求，科学、规范、有效地设置新专业，调整与改造现有专业，</w:t>
      </w:r>
      <w:r>
        <w:rPr>
          <w:rFonts w:hint="eastAsia" w:ascii="仿宋_GB2312" w:hAnsi="宋体" w:eastAsia="仿宋_GB2312"/>
          <w:sz w:val="32"/>
          <w:szCs w:val="32"/>
          <w:lang w:eastAsia="zh-CN"/>
        </w:rPr>
        <w:t>优化专业方向</w:t>
      </w:r>
      <w:r>
        <w:rPr>
          <w:rFonts w:hint="eastAsia" w:ascii="仿宋_GB2312" w:hAnsi="宋体" w:eastAsia="仿宋_GB2312"/>
          <w:sz w:val="32"/>
          <w:szCs w:val="32"/>
        </w:rPr>
        <w:t>，审核专业内涵改革。2017-2018学年开设专业有会计、会计电算化、物流服务与管理、计算机网络技术、软件与信息服务、汽车运用与维修、数控技术应用、模具技术应用、服装设计与工艺、计算机动漫与游戏制作</w:t>
      </w:r>
      <w:r>
        <w:rPr>
          <w:rFonts w:hint="eastAsia" w:ascii="仿宋_GB2312" w:hAnsi="宋体" w:eastAsia="仿宋_GB2312"/>
          <w:sz w:val="32"/>
          <w:szCs w:val="32"/>
          <w:lang w:eastAsia="zh-CN"/>
        </w:rPr>
        <w:t>、物业服务与管理</w:t>
      </w:r>
      <w:r>
        <w:rPr>
          <w:rFonts w:hint="eastAsia" w:ascii="仿宋_GB2312" w:hAnsi="宋体" w:eastAsia="仿宋_GB2312"/>
          <w:sz w:val="32"/>
          <w:szCs w:val="32"/>
        </w:rPr>
        <w:t>等1</w:t>
      </w:r>
      <w:r>
        <w:rPr>
          <w:rFonts w:hint="eastAsia" w:ascii="仿宋_GB2312" w:hAnsi="宋体" w:eastAsia="仿宋_GB2312"/>
          <w:sz w:val="32"/>
          <w:szCs w:val="32"/>
          <w:lang w:val="en-US" w:eastAsia="zh-CN"/>
        </w:rPr>
        <w:t>1</w:t>
      </w:r>
      <w:r>
        <w:rPr>
          <w:rFonts w:hint="eastAsia" w:ascii="仿宋_GB2312" w:hAnsi="宋体" w:eastAsia="仿宋_GB2312"/>
          <w:sz w:val="32"/>
          <w:szCs w:val="32"/>
        </w:rPr>
        <w:t>个专业。涉及加工制造类、交通运输类、信息技术类、公共管理与服务类、财经商贸类、文化艺术类等</w:t>
      </w:r>
      <w:r>
        <w:rPr>
          <w:rFonts w:hint="eastAsia" w:ascii="仿宋_GB2312" w:hAnsi="宋体" w:eastAsia="仿宋_GB2312"/>
          <w:sz w:val="32"/>
          <w:szCs w:val="32"/>
          <w:lang w:val="en-US" w:eastAsia="zh-CN"/>
        </w:rPr>
        <w:t>6</w:t>
      </w:r>
      <w:r>
        <w:rPr>
          <w:rFonts w:hint="eastAsia" w:ascii="仿宋_GB2312" w:hAnsi="宋体" w:eastAsia="仿宋_GB2312"/>
          <w:sz w:val="32"/>
          <w:szCs w:val="32"/>
        </w:rPr>
        <w:t>个专业类别。</w:t>
      </w:r>
      <w:r>
        <w:rPr>
          <w:rFonts w:hint="eastAsia" w:ascii="仿宋_GB2312" w:hAnsi="宋体" w:eastAsia="仿宋_GB2312"/>
          <w:sz w:val="32"/>
          <w:szCs w:val="32"/>
          <w:lang w:val="en-US" w:eastAsia="zh-CN"/>
        </w:rPr>
        <w:t>2016年停止招收物业管理专业学生，物流专业往管理、电商、国际货代等方向调整。2017年12月荣获中国物流业大奖——金飞马奖“最受物流行业欢迎的院校奖”；2018年5月，</w:t>
      </w:r>
      <w:r>
        <w:rPr>
          <w:rFonts w:hint="eastAsia" w:ascii="仿宋_GB2312" w:hAnsi="宋体" w:eastAsia="仿宋_GB2312"/>
          <w:sz w:val="32"/>
          <w:szCs w:val="32"/>
        </w:rPr>
        <w:t>模具专业尝试与广东机电学院、</w:t>
      </w:r>
      <w:r>
        <w:rPr>
          <w:rFonts w:hint="eastAsia" w:ascii="仿宋_GB2312" w:hAnsi="宋体" w:eastAsia="仿宋_GB2312"/>
          <w:sz w:val="32"/>
          <w:szCs w:val="32"/>
          <w:lang w:eastAsia="zh-CN"/>
        </w:rPr>
        <w:t>深圳市</w:t>
      </w:r>
      <w:r>
        <w:rPr>
          <w:rFonts w:hint="eastAsia" w:ascii="仿宋_GB2312" w:hAnsi="宋体" w:eastAsia="仿宋_GB2312"/>
          <w:sz w:val="32"/>
          <w:szCs w:val="32"/>
        </w:rPr>
        <w:t>银宝山新</w:t>
      </w:r>
      <w:r>
        <w:rPr>
          <w:rFonts w:hint="eastAsia" w:ascii="仿宋_GB2312" w:hAnsi="宋体" w:eastAsia="仿宋_GB2312"/>
          <w:sz w:val="32"/>
          <w:szCs w:val="32"/>
          <w:lang w:eastAsia="zh-CN"/>
        </w:rPr>
        <w:t>科技股份有限</w:t>
      </w:r>
      <w:r>
        <w:rPr>
          <w:rFonts w:hint="eastAsia" w:ascii="仿宋_GB2312" w:hAnsi="宋体" w:eastAsia="仿宋_GB2312"/>
          <w:sz w:val="32"/>
          <w:szCs w:val="32"/>
        </w:rPr>
        <w:t>公司共同开展中高企“产教联合体”三方合作</w:t>
      </w:r>
      <w:r>
        <w:rPr>
          <w:rFonts w:hint="eastAsia" w:ascii="仿宋_GB2312" w:hAnsi="宋体" w:eastAsia="仿宋_GB2312"/>
          <w:sz w:val="32"/>
          <w:szCs w:val="32"/>
          <w:lang w:eastAsia="zh-CN"/>
        </w:rPr>
        <w:t>方案获广东省教育厅批准实施。</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3.2教育教育改革</w:t>
      </w:r>
    </w:p>
    <w:p>
      <w:pPr>
        <w:spacing w:line="560" w:lineRule="exact"/>
        <w:ind w:firstLine="640" w:firstLineChars="200"/>
        <w:rPr>
          <w:rFonts w:hint="eastAsia" w:ascii="楷体" w:hAnsi="楷体" w:eastAsia="楷体" w:cs="宋体"/>
          <w:kern w:val="0"/>
          <w:sz w:val="32"/>
          <w:szCs w:val="32"/>
        </w:rPr>
      </w:pPr>
      <w:r>
        <w:rPr>
          <w:rFonts w:hint="eastAsia" w:ascii="楷体" w:hAnsi="楷体" w:eastAsia="楷体" w:cs="宋体"/>
          <w:kern w:val="0"/>
          <w:sz w:val="32"/>
          <w:szCs w:val="32"/>
        </w:rPr>
        <w:t>3.2.1技能大赛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eastAsia="zh-CN"/>
        </w:rPr>
        <w:t>学生</w:t>
      </w:r>
      <w:r>
        <w:rPr>
          <w:rFonts w:hint="eastAsia" w:ascii="仿宋_GB2312" w:hAnsi="宋体" w:eastAsia="仿宋_GB2312"/>
          <w:sz w:val="32"/>
          <w:szCs w:val="32"/>
        </w:rPr>
        <w:t>参加全国职业院校技能大赛</w:t>
      </w:r>
      <w:r>
        <w:rPr>
          <w:rFonts w:hint="eastAsia" w:ascii="仿宋_GB2312" w:hAnsi="宋体" w:eastAsia="仿宋_GB2312"/>
          <w:sz w:val="32"/>
          <w:szCs w:val="32"/>
          <w:lang w:eastAsia="zh-CN"/>
        </w:rPr>
        <w:t>荣</w:t>
      </w:r>
      <w:r>
        <w:rPr>
          <w:rFonts w:hint="eastAsia" w:ascii="仿宋_GB2312" w:hAnsi="宋体" w:eastAsia="仿宋_GB2312"/>
          <w:sz w:val="32"/>
          <w:szCs w:val="32"/>
        </w:rPr>
        <w:t>获一等奖4项、二等奖3项、三等奖4项。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参加省赛5个专业、15个项目、33位学生、27位教师，承办省赛1个项目，获一等奖1个，二等奖5个，三等奖9个。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参加市赛6个专业、11个项目、29位学生、22位教师，承办市赛8个项目，获一等奖7个、二等奖5个、三等奖1个。</w:t>
      </w:r>
    </w:p>
    <w:p>
      <w:pPr>
        <w:spacing w:line="560" w:lineRule="exact"/>
        <w:jc w:val="center"/>
        <w:rPr>
          <w:rFonts w:ascii="仿宋_GB2312" w:hAnsi="Verdana" w:eastAsia="仿宋_GB2312" w:cs="宋体"/>
          <w:b/>
          <w:color w:val="auto"/>
          <w:kern w:val="0"/>
          <w:sz w:val="20"/>
        </w:rPr>
      </w:pPr>
      <w:r>
        <w:rPr>
          <w:rFonts w:hint="eastAsia" w:ascii="仿宋_GB2312" w:hAnsi="Verdana" w:eastAsia="仿宋_GB2312" w:cs="宋体"/>
          <w:b/>
          <w:color w:val="auto"/>
          <w:kern w:val="0"/>
          <w:sz w:val="20"/>
          <w:szCs w:val="22"/>
        </w:rPr>
        <w:t>表</w:t>
      </w:r>
      <w:r>
        <w:rPr>
          <w:rFonts w:hint="eastAsia" w:ascii="仿宋_GB2312" w:hAnsi="Verdana" w:eastAsia="仿宋_GB2312" w:cs="宋体"/>
          <w:b/>
          <w:color w:val="auto"/>
          <w:kern w:val="0"/>
          <w:sz w:val="20"/>
          <w:szCs w:val="22"/>
          <w:lang w:val="en-US" w:eastAsia="zh-CN"/>
        </w:rPr>
        <w:t>13</w:t>
      </w:r>
      <w:r>
        <w:rPr>
          <w:rFonts w:hint="eastAsia" w:ascii="仿宋_GB2312" w:hAnsi="Verdana" w:eastAsia="仿宋_GB2312" w:cs="宋体"/>
          <w:b/>
          <w:color w:val="auto"/>
          <w:kern w:val="0"/>
          <w:sz w:val="20"/>
          <w:szCs w:val="22"/>
        </w:rPr>
        <w:t xml:space="preserve">  2018</w:t>
      </w:r>
      <w:r>
        <w:rPr>
          <w:rFonts w:hint="eastAsia" w:ascii="仿宋_GB2312" w:hAnsi="Verdana" w:eastAsia="仿宋_GB2312" w:cs="宋体"/>
          <w:b/>
          <w:color w:val="auto"/>
          <w:kern w:val="0"/>
          <w:sz w:val="20"/>
        </w:rPr>
        <w:t>年我校学生参加国家、省、市技能大赛获奖情况</w:t>
      </w:r>
    </w:p>
    <w:tbl>
      <w:tblPr>
        <w:tblStyle w:val="8"/>
        <w:tblW w:w="9060" w:type="dxa"/>
        <w:jc w:val="center"/>
        <w:tblInd w:w="0" w:type="dxa"/>
        <w:tblLayout w:type="fixed"/>
        <w:tblCellMar>
          <w:top w:w="0" w:type="dxa"/>
          <w:left w:w="108" w:type="dxa"/>
          <w:bottom w:w="0" w:type="dxa"/>
          <w:right w:w="108" w:type="dxa"/>
        </w:tblCellMar>
      </w:tblPr>
      <w:tblGrid>
        <w:gridCol w:w="2467"/>
        <w:gridCol w:w="3398"/>
        <w:gridCol w:w="3195"/>
      </w:tblGrid>
      <w:tr>
        <w:tblPrEx>
          <w:tblLayout w:type="fixed"/>
          <w:tblCellMar>
            <w:top w:w="0" w:type="dxa"/>
            <w:left w:w="108" w:type="dxa"/>
            <w:bottom w:w="0" w:type="dxa"/>
            <w:right w:w="108" w:type="dxa"/>
          </w:tblCellMar>
        </w:tblPrEx>
        <w:trPr>
          <w:trHeight w:val="591" w:hRule="atLeast"/>
          <w:jc w:val="center"/>
        </w:trPr>
        <w:tc>
          <w:tcPr>
            <w:tcW w:w="24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获奖级别</w:t>
            </w:r>
          </w:p>
        </w:tc>
        <w:tc>
          <w:tcPr>
            <w:tcW w:w="339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奖项</w:t>
            </w:r>
          </w:p>
        </w:tc>
        <w:tc>
          <w:tcPr>
            <w:tcW w:w="319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获奖数量</w:t>
            </w:r>
          </w:p>
        </w:tc>
      </w:tr>
      <w:tr>
        <w:tblPrEx>
          <w:tblLayout w:type="fixed"/>
          <w:tblCellMar>
            <w:top w:w="0" w:type="dxa"/>
            <w:left w:w="108" w:type="dxa"/>
            <w:bottom w:w="0" w:type="dxa"/>
            <w:right w:w="108" w:type="dxa"/>
          </w:tblCellMar>
        </w:tblPrEx>
        <w:trPr>
          <w:trHeight w:val="58" w:hRule="atLeast"/>
          <w:jc w:val="center"/>
        </w:trPr>
        <w:tc>
          <w:tcPr>
            <w:tcW w:w="24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国家级</w:t>
            </w:r>
          </w:p>
        </w:tc>
        <w:tc>
          <w:tcPr>
            <w:tcW w:w="339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一等奖</w:t>
            </w:r>
          </w:p>
        </w:tc>
        <w:tc>
          <w:tcPr>
            <w:tcW w:w="31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4</w:t>
            </w:r>
          </w:p>
        </w:tc>
      </w:tr>
      <w:tr>
        <w:tblPrEx>
          <w:tblLayout w:type="fixed"/>
          <w:tblCellMar>
            <w:top w:w="0" w:type="dxa"/>
            <w:left w:w="108" w:type="dxa"/>
            <w:bottom w:w="0" w:type="dxa"/>
            <w:right w:w="108" w:type="dxa"/>
          </w:tblCellMar>
        </w:tblPrEx>
        <w:trPr>
          <w:trHeight w:val="58" w:hRule="atLeast"/>
          <w:jc w:val="center"/>
        </w:trPr>
        <w:tc>
          <w:tcPr>
            <w:tcW w:w="2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rPr>
            </w:pPr>
          </w:p>
        </w:tc>
        <w:tc>
          <w:tcPr>
            <w:tcW w:w="339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二等奖</w:t>
            </w:r>
          </w:p>
        </w:tc>
        <w:tc>
          <w:tcPr>
            <w:tcW w:w="319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3</w:t>
            </w:r>
          </w:p>
        </w:tc>
      </w:tr>
      <w:tr>
        <w:tblPrEx>
          <w:tblLayout w:type="fixed"/>
          <w:tblCellMar>
            <w:top w:w="0" w:type="dxa"/>
            <w:left w:w="108" w:type="dxa"/>
            <w:bottom w:w="0" w:type="dxa"/>
            <w:right w:w="108" w:type="dxa"/>
          </w:tblCellMar>
        </w:tblPrEx>
        <w:trPr>
          <w:trHeight w:val="58" w:hRule="atLeast"/>
          <w:jc w:val="center"/>
        </w:trPr>
        <w:tc>
          <w:tcPr>
            <w:tcW w:w="2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rPr>
            </w:pPr>
          </w:p>
        </w:tc>
        <w:tc>
          <w:tcPr>
            <w:tcW w:w="339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三等奖</w:t>
            </w:r>
          </w:p>
        </w:tc>
        <w:tc>
          <w:tcPr>
            <w:tcW w:w="319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4</w:t>
            </w:r>
          </w:p>
        </w:tc>
      </w:tr>
      <w:tr>
        <w:tblPrEx>
          <w:tblLayout w:type="fixed"/>
          <w:tblCellMar>
            <w:top w:w="0" w:type="dxa"/>
            <w:left w:w="108" w:type="dxa"/>
            <w:bottom w:w="0" w:type="dxa"/>
            <w:right w:w="108" w:type="dxa"/>
          </w:tblCellMar>
        </w:tblPrEx>
        <w:trPr>
          <w:trHeight w:val="156" w:hRule="atLeast"/>
          <w:jc w:val="center"/>
        </w:trPr>
        <w:tc>
          <w:tcPr>
            <w:tcW w:w="246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省级</w:t>
            </w:r>
          </w:p>
        </w:tc>
        <w:tc>
          <w:tcPr>
            <w:tcW w:w="339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一等奖</w:t>
            </w:r>
          </w:p>
        </w:tc>
        <w:tc>
          <w:tcPr>
            <w:tcW w:w="319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1</w:t>
            </w:r>
          </w:p>
        </w:tc>
      </w:tr>
      <w:tr>
        <w:tblPrEx>
          <w:tblLayout w:type="fixed"/>
          <w:tblCellMar>
            <w:top w:w="0" w:type="dxa"/>
            <w:left w:w="108" w:type="dxa"/>
            <w:bottom w:w="0" w:type="dxa"/>
            <w:right w:w="108" w:type="dxa"/>
          </w:tblCellMar>
        </w:tblPrEx>
        <w:trPr>
          <w:trHeight w:val="58" w:hRule="atLeast"/>
          <w:jc w:val="center"/>
        </w:trPr>
        <w:tc>
          <w:tcPr>
            <w:tcW w:w="246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rPr>
            </w:pPr>
          </w:p>
        </w:tc>
        <w:tc>
          <w:tcPr>
            <w:tcW w:w="339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二等奖</w:t>
            </w:r>
          </w:p>
        </w:tc>
        <w:tc>
          <w:tcPr>
            <w:tcW w:w="319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5</w:t>
            </w:r>
          </w:p>
        </w:tc>
      </w:tr>
      <w:tr>
        <w:tblPrEx>
          <w:tblLayout w:type="fixed"/>
          <w:tblCellMar>
            <w:top w:w="0" w:type="dxa"/>
            <w:left w:w="108" w:type="dxa"/>
            <w:bottom w:w="0" w:type="dxa"/>
            <w:right w:w="108" w:type="dxa"/>
          </w:tblCellMar>
        </w:tblPrEx>
        <w:trPr>
          <w:trHeight w:val="58" w:hRule="atLeast"/>
          <w:jc w:val="center"/>
        </w:trPr>
        <w:tc>
          <w:tcPr>
            <w:tcW w:w="246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rPr>
            </w:pPr>
          </w:p>
        </w:tc>
        <w:tc>
          <w:tcPr>
            <w:tcW w:w="339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三等奖</w:t>
            </w:r>
          </w:p>
        </w:tc>
        <w:tc>
          <w:tcPr>
            <w:tcW w:w="319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ascii="仿宋_GB2312" w:hAnsi="宋体" w:eastAsia="仿宋_GB2312" w:cs="宋体"/>
                <w:color w:val="auto"/>
                <w:kern w:val="0"/>
                <w:sz w:val="20"/>
              </w:rPr>
              <w:t>9</w:t>
            </w:r>
          </w:p>
        </w:tc>
      </w:tr>
      <w:tr>
        <w:tblPrEx>
          <w:tblLayout w:type="fixed"/>
          <w:tblCellMar>
            <w:top w:w="0" w:type="dxa"/>
            <w:left w:w="108" w:type="dxa"/>
            <w:bottom w:w="0" w:type="dxa"/>
            <w:right w:w="108" w:type="dxa"/>
          </w:tblCellMar>
        </w:tblPrEx>
        <w:trPr>
          <w:trHeight w:val="58" w:hRule="atLeast"/>
          <w:jc w:val="center"/>
        </w:trPr>
        <w:tc>
          <w:tcPr>
            <w:tcW w:w="246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市级</w:t>
            </w:r>
          </w:p>
        </w:tc>
        <w:tc>
          <w:tcPr>
            <w:tcW w:w="339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一等奖</w:t>
            </w:r>
          </w:p>
        </w:tc>
        <w:tc>
          <w:tcPr>
            <w:tcW w:w="319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ascii="仿宋_GB2312" w:hAnsi="宋体" w:eastAsia="仿宋_GB2312" w:cs="宋体"/>
                <w:color w:val="auto"/>
                <w:kern w:val="0"/>
                <w:sz w:val="20"/>
              </w:rPr>
              <w:t>7</w:t>
            </w:r>
          </w:p>
        </w:tc>
      </w:tr>
      <w:tr>
        <w:tblPrEx>
          <w:tblLayout w:type="fixed"/>
          <w:tblCellMar>
            <w:top w:w="0" w:type="dxa"/>
            <w:left w:w="108" w:type="dxa"/>
            <w:bottom w:w="0" w:type="dxa"/>
            <w:right w:w="108" w:type="dxa"/>
          </w:tblCellMar>
        </w:tblPrEx>
        <w:trPr>
          <w:trHeight w:val="132" w:hRule="atLeast"/>
          <w:jc w:val="center"/>
        </w:trPr>
        <w:tc>
          <w:tcPr>
            <w:tcW w:w="246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p>
        </w:tc>
        <w:tc>
          <w:tcPr>
            <w:tcW w:w="339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二等奖</w:t>
            </w:r>
          </w:p>
        </w:tc>
        <w:tc>
          <w:tcPr>
            <w:tcW w:w="319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ascii="仿宋_GB2312" w:hAnsi="宋体" w:eastAsia="仿宋_GB2312" w:cs="宋体"/>
                <w:color w:val="auto"/>
                <w:kern w:val="0"/>
                <w:sz w:val="20"/>
              </w:rPr>
              <w:t>5</w:t>
            </w:r>
          </w:p>
        </w:tc>
      </w:tr>
      <w:tr>
        <w:tblPrEx>
          <w:tblLayout w:type="fixed"/>
          <w:tblCellMar>
            <w:top w:w="0" w:type="dxa"/>
            <w:left w:w="108" w:type="dxa"/>
            <w:bottom w:w="0" w:type="dxa"/>
            <w:right w:w="108" w:type="dxa"/>
          </w:tblCellMar>
        </w:tblPrEx>
        <w:trPr>
          <w:trHeight w:val="58" w:hRule="atLeast"/>
          <w:jc w:val="center"/>
        </w:trPr>
        <w:tc>
          <w:tcPr>
            <w:tcW w:w="246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p>
        </w:tc>
        <w:tc>
          <w:tcPr>
            <w:tcW w:w="339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三等奖</w:t>
            </w:r>
          </w:p>
        </w:tc>
        <w:tc>
          <w:tcPr>
            <w:tcW w:w="319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ascii="仿宋_GB2312" w:hAnsi="宋体" w:eastAsia="仿宋_GB2312" w:cs="宋体"/>
                <w:color w:val="auto"/>
                <w:kern w:val="0"/>
                <w:sz w:val="20"/>
              </w:rPr>
              <w:t>1</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深圳市人民政府《关于表彰第44届世界技能大赛我市获奖选手和作出突出贡献的单位及个人的通报》（深府函〔2018〕11号）</w:t>
      </w:r>
      <w:r>
        <w:rPr>
          <w:rFonts w:hint="eastAsia" w:ascii="仿宋_GB2312" w:hAnsi="宋体" w:eastAsia="仿宋_GB2312"/>
          <w:sz w:val="32"/>
          <w:szCs w:val="32"/>
          <w:lang w:eastAsia="zh-CN"/>
        </w:rPr>
        <w:t>表彰</w:t>
      </w:r>
      <w:r>
        <w:rPr>
          <w:rFonts w:hint="eastAsia" w:ascii="仿宋_GB2312" w:hAnsi="宋体" w:eastAsia="仿宋_GB2312"/>
          <w:sz w:val="32"/>
          <w:szCs w:val="32"/>
        </w:rPr>
        <w:t>我校为</w:t>
      </w:r>
      <w:r>
        <w:rPr>
          <w:rFonts w:hint="eastAsia" w:ascii="仿宋_GB2312" w:hAnsi="宋体" w:eastAsia="仿宋_GB2312"/>
          <w:sz w:val="32"/>
          <w:szCs w:val="32"/>
          <w:lang w:eastAsia="zh-CN"/>
        </w:rPr>
        <w:t>“</w:t>
      </w:r>
      <w:r>
        <w:rPr>
          <w:rFonts w:hint="eastAsia" w:ascii="仿宋_GB2312" w:hAnsi="宋体" w:eastAsia="仿宋_GB2312"/>
          <w:sz w:val="32"/>
          <w:szCs w:val="32"/>
        </w:rPr>
        <w:t>突出贡献单位</w:t>
      </w:r>
      <w:r>
        <w:rPr>
          <w:rFonts w:hint="eastAsia" w:ascii="仿宋_GB2312" w:hAnsi="宋体" w:eastAsia="仿宋_GB2312"/>
          <w:sz w:val="32"/>
          <w:szCs w:val="32"/>
          <w:lang w:eastAsia="zh-CN"/>
        </w:rPr>
        <w:t>”</w:t>
      </w:r>
      <w:r>
        <w:rPr>
          <w:rFonts w:hint="eastAsia" w:ascii="仿宋_GB2312" w:hAnsi="宋体" w:eastAsia="仿宋_GB2312"/>
          <w:sz w:val="32"/>
          <w:szCs w:val="32"/>
        </w:rPr>
        <w:t>。本届世界技能大赛，深圳市实现了深圳选手参加世界技能大赛奖牌“零”的突破。我校数控技术应用专业对参赛选手进行指导、集训，为深圳市争得了荣誉，是宝安区唯一荣获表彰的单位。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2017年</w:t>
      </w:r>
      <w:r>
        <w:rPr>
          <w:rFonts w:hint="eastAsia" w:ascii="仿宋_GB2312" w:hAnsi="宋体" w:eastAsia="仿宋_GB2312"/>
          <w:sz w:val="32"/>
          <w:szCs w:val="32"/>
          <w:lang w:eastAsia="zh-CN"/>
        </w:rPr>
        <w:t>底</w:t>
      </w:r>
      <w:r>
        <w:rPr>
          <w:rFonts w:hint="eastAsia" w:ascii="仿宋_GB2312" w:hAnsi="宋体" w:eastAsia="仿宋_GB2312"/>
          <w:sz w:val="32"/>
          <w:szCs w:val="32"/>
        </w:rPr>
        <w:t>，</w:t>
      </w:r>
      <w:r>
        <w:rPr>
          <w:rFonts w:hint="eastAsia" w:ascii="仿宋_GB2312" w:hAnsi="宋体" w:eastAsia="仿宋_GB2312"/>
          <w:sz w:val="32"/>
          <w:szCs w:val="32"/>
          <w:lang w:eastAsia="zh-CN"/>
        </w:rPr>
        <w:t>我校课题</w:t>
      </w:r>
      <w:r>
        <w:rPr>
          <w:rFonts w:hint="eastAsia" w:ascii="仿宋_GB2312" w:hAnsi="宋体" w:eastAsia="仿宋_GB2312"/>
          <w:sz w:val="32"/>
          <w:szCs w:val="32"/>
        </w:rPr>
        <w:t>《中职学校技能大赛“四融六化”训练模式的探索与实践》荣获全国机械行业职业教育教学成果一等奖、广东省教学成果一等奖。</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drawing>
          <wp:inline distT="0" distB="0" distL="114300" distR="114300">
            <wp:extent cx="4961890" cy="3493770"/>
            <wp:effectExtent l="0" t="0" r="6350" b="11430"/>
            <wp:docPr id="4" name="图片 4" descr="2017年，《中职学校技能大赛“四融六化”训练模式的探索与实践》荣获全国机械行业职业教育教学成果一等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7年，《中职学校技能大赛“四融六化”训练模式的探索与实践》荣获全国机械行业职业教育教学成果一等奖。"/>
                    <pic:cNvPicPr>
                      <a:picLocks noChangeAspect="1"/>
                    </pic:cNvPicPr>
                  </pic:nvPicPr>
                  <pic:blipFill>
                    <a:blip r:embed="rId10"/>
                    <a:stretch>
                      <a:fillRect/>
                    </a:stretch>
                  </pic:blipFill>
                  <pic:spPr>
                    <a:xfrm>
                      <a:off x="0" y="0"/>
                      <a:ext cx="4961890" cy="34937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drawing>
          <wp:inline distT="0" distB="0" distL="114300" distR="114300">
            <wp:extent cx="5008880" cy="3756660"/>
            <wp:effectExtent l="0" t="0" r="5080" b="7620"/>
            <wp:docPr id="6" name="图片 6" descr="QQ图片2018122911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图片20181229112632"/>
                    <pic:cNvPicPr>
                      <a:picLocks noChangeAspect="1"/>
                    </pic:cNvPicPr>
                  </pic:nvPicPr>
                  <pic:blipFill>
                    <a:blip r:embed="rId11"/>
                    <a:stretch>
                      <a:fillRect/>
                    </a:stretch>
                  </pic:blipFill>
                  <pic:spPr>
                    <a:xfrm>
                      <a:off x="0" y="0"/>
                      <a:ext cx="5008880" cy="3756660"/>
                    </a:xfrm>
                    <a:prstGeom prst="rect">
                      <a:avLst/>
                    </a:prstGeom>
                  </pic:spPr>
                </pic:pic>
              </a:graphicData>
            </a:graphic>
          </wp:inline>
        </w:drawing>
      </w:r>
    </w:p>
    <w:p>
      <w:pPr>
        <w:spacing w:line="560" w:lineRule="exact"/>
        <w:ind w:firstLine="640" w:firstLineChars="200"/>
        <w:rPr>
          <w:rFonts w:hint="eastAsia" w:ascii="楷体" w:hAnsi="楷体" w:eastAsia="楷体" w:cs="宋体"/>
          <w:kern w:val="0"/>
          <w:sz w:val="32"/>
          <w:szCs w:val="32"/>
        </w:rPr>
      </w:pPr>
      <w:r>
        <w:rPr>
          <w:rFonts w:hint="eastAsia" w:ascii="楷体" w:hAnsi="楷体" w:eastAsia="楷体" w:cs="宋体"/>
          <w:kern w:val="0"/>
          <w:sz w:val="32"/>
          <w:szCs w:val="32"/>
        </w:rPr>
        <w:t>3.2.2专业设置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设会计、会计电算化、物流服务与管理、计算机网络技术、软件与信息服务、汽车运用与维修、数控技术应用、模具技术应用、服装设计与工艺、计算机动漫与游戏制作</w:t>
      </w:r>
      <w:r>
        <w:rPr>
          <w:rFonts w:hint="eastAsia" w:ascii="仿宋_GB2312" w:hAnsi="宋体" w:eastAsia="仿宋_GB2312"/>
          <w:sz w:val="32"/>
          <w:szCs w:val="32"/>
          <w:lang w:eastAsia="zh-CN"/>
        </w:rPr>
        <w:t>、物业服务与管理</w:t>
      </w:r>
      <w:r>
        <w:rPr>
          <w:rFonts w:hint="eastAsia" w:ascii="仿宋_GB2312" w:hAnsi="宋体" w:eastAsia="仿宋_GB2312"/>
          <w:sz w:val="32"/>
          <w:szCs w:val="32"/>
        </w:rPr>
        <w:t>等11个专业。涉及加工制造类、交通运输类、信息技术类、公共管理与服务类、财经商贸类、文化艺术类等</w:t>
      </w:r>
      <w:r>
        <w:rPr>
          <w:rFonts w:hint="eastAsia" w:ascii="仿宋_GB2312" w:hAnsi="宋体" w:eastAsia="仿宋_GB2312"/>
          <w:sz w:val="32"/>
          <w:szCs w:val="32"/>
          <w:lang w:val="en-US" w:eastAsia="zh-CN"/>
        </w:rPr>
        <w:t>6</w:t>
      </w:r>
      <w:r>
        <w:rPr>
          <w:rFonts w:hint="eastAsia" w:ascii="仿宋_GB2312" w:hAnsi="宋体" w:eastAsia="仿宋_GB2312"/>
          <w:sz w:val="32"/>
          <w:szCs w:val="32"/>
        </w:rPr>
        <w:t>个专业类别。其中2个专业面向第二产业，占18.18%；9个专业面向第三产业，占81.82%。</w:t>
      </w:r>
    </w:p>
    <w:p>
      <w:pPr>
        <w:spacing w:line="560" w:lineRule="exact"/>
        <w:jc w:val="center"/>
        <w:rPr>
          <w:rFonts w:hint="eastAsia" w:ascii="仿宋_GB2312" w:hAnsi="Verdana" w:eastAsia="仿宋_GB2312" w:cs="宋体"/>
          <w:b/>
          <w:color w:val="auto"/>
          <w:kern w:val="0"/>
          <w:sz w:val="20"/>
          <w:szCs w:val="22"/>
        </w:rPr>
      </w:pPr>
      <w:r>
        <w:rPr>
          <w:rFonts w:hint="eastAsia" w:ascii="仿宋_GB2312" w:hAnsi="Verdana" w:eastAsia="仿宋_GB2312" w:cs="宋体"/>
          <w:b/>
          <w:color w:val="auto"/>
          <w:kern w:val="0"/>
          <w:sz w:val="20"/>
          <w:szCs w:val="22"/>
        </w:rPr>
        <w:t>表</w:t>
      </w:r>
      <w:r>
        <w:rPr>
          <w:rFonts w:hint="eastAsia" w:ascii="仿宋_GB2312" w:hAnsi="Verdana" w:eastAsia="仿宋_GB2312" w:cs="宋体"/>
          <w:b/>
          <w:color w:val="auto"/>
          <w:kern w:val="0"/>
          <w:sz w:val="20"/>
          <w:szCs w:val="22"/>
          <w:lang w:val="en-US" w:eastAsia="zh-CN"/>
        </w:rPr>
        <w:t>14</w:t>
      </w:r>
      <w:r>
        <w:rPr>
          <w:rFonts w:hint="eastAsia" w:ascii="仿宋_GB2312" w:hAnsi="Verdana" w:eastAsia="仿宋_GB2312" w:cs="宋体"/>
          <w:b/>
          <w:color w:val="auto"/>
          <w:kern w:val="0"/>
          <w:sz w:val="20"/>
          <w:szCs w:val="22"/>
        </w:rPr>
        <w:t xml:space="preserve">  201</w:t>
      </w:r>
      <w:r>
        <w:rPr>
          <w:rFonts w:hint="eastAsia" w:ascii="仿宋_GB2312" w:hAnsi="Verdana" w:eastAsia="仿宋_GB2312" w:cs="宋体"/>
          <w:b/>
          <w:color w:val="auto"/>
          <w:kern w:val="0"/>
          <w:sz w:val="20"/>
          <w:szCs w:val="22"/>
          <w:lang w:val="en-US" w:eastAsia="zh-CN"/>
        </w:rPr>
        <w:t>8</w:t>
      </w:r>
      <w:r>
        <w:rPr>
          <w:rFonts w:hint="eastAsia" w:ascii="仿宋_GB2312" w:hAnsi="Verdana" w:eastAsia="仿宋_GB2312" w:cs="宋体"/>
          <w:b/>
          <w:color w:val="auto"/>
          <w:kern w:val="0"/>
          <w:sz w:val="20"/>
          <w:szCs w:val="22"/>
        </w:rPr>
        <w:t>年度各专业大类设置情况</w:t>
      </w:r>
    </w:p>
    <w:tbl>
      <w:tblPr>
        <w:tblStyle w:val="8"/>
        <w:tblW w:w="9172" w:type="dxa"/>
        <w:jc w:val="center"/>
        <w:tblInd w:w="-239" w:type="dxa"/>
        <w:tblLayout w:type="fixed"/>
        <w:tblCellMar>
          <w:top w:w="0" w:type="dxa"/>
          <w:left w:w="108" w:type="dxa"/>
          <w:bottom w:w="0" w:type="dxa"/>
          <w:right w:w="108" w:type="dxa"/>
        </w:tblCellMar>
      </w:tblPr>
      <w:tblGrid>
        <w:gridCol w:w="2756"/>
        <w:gridCol w:w="2220"/>
        <w:gridCol w:w="4196"/>
      </w:tblGrid>
      <w:tr>
        <w:tblPrEx>
          <w:tblLayout w:type="fixed"/>
          <w:tblCellMar>
            <w:top w:w="0" w:type="dxa"/>
            <w:left w:w="108" w:type="dxa"/>
            <w:bottom w:w="0" w:type="dxa"/>
            <w:right w:w="108" w:type="dxa"/>
          </w:tblCellMar>
        </w:tblPrEx>
        <w:trPr>
          <w:trHeight w:val="312" w:hRule="exact"/>
          <w:jc w:val="center"/>
        </w:trPr>
        <w:tc>
          <w:tcPr>
            <w:tcW w:w="27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r>
              <w:rPr>
                <w:rFonts w:hint="eastAsia" w:ascii="宋体" w:hAnsi="宋体" w:cs="Arial"/>
                <w:b/>
                <w:bCs/>
                <w:kern w:val="0"/>
                <w:sz w:val="20"/>
              </w:rPr>
              <w:t>专业大类名称（代码）</w:t>
            </w:r>
          </w:p>
        </w:tc>
        <w:tc>
          <w:tcPr>
            <w:tcW w:w="22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r>
              <w:rPr>
                <w:rFonts w:hint="eastAsia" w:ascii="宋体" w:hAnsi="宋体" w:cs="Arial"/>
                <w:b/>
                <w:bCs/>
                <w:kern w:val="0"/>
                <w:sz w:val="20"/>
              </w:rPr>
              <w:t>专业类名称（代码）</w:t>
            </w:r>
          </w:p>
        </w:tc>
        <w:tc>
          <w:tcPr>
            <w:tcW w:w="41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r>
              <w:rPr>
                <w:rFonts w:hint="eastAsia" w:ascii="宋体" w:hAnsi="宋体" w:cs="Arial"/>
                <w:b/>
                <w:bCs/>
                <w:kern w:val="0"/>
                <w:sz w:val="20"/>
              </w:rPr>
              <w:t>专业名称（代码）</w:t>
            </w:r>
          </w:p>
        </w:tc>
      </w:tr>
      <w:tr>
        <w:tblPrEx>
          <w:tblLayout w:type="fixed"/>
          <w:tblCellMar>
            <w:top w:w="0" w:type="dxa"/>
            <w:left w:w="108" w:type="dxa"/>
            <w:bottom w:w="0" w:type="dxa"/>
            <w:right w:w="108" w:type="dxa"/>
          </w:tblCellMar>
        </w:tblPrEx>
        <w:trPr>
          <w:trHeight w:val="660" w:hRule="atLeast"/>
          <w:jc w:val="center"/>
        </w:trPr>
        <w:tc>
          <w:tcPr>
            <w:tcW w:w="2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p>
        </w:tc>
        <w:tc>
          <w:tcPr>
            <w:tcW w:w="2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p>
        </w:tc>
        <w:tc>
          <w:tcPr>
            <w:tcW w:w="41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p>
        </w:tc>
      </w:tr>
      <w:tr>
        <w:tblPrEx>
          <w:tblLayout w:type="fixed"/>
          <w:tblCellMar>
            <w:top w:w="0" w:type="dxa"/>
            <w:left w:w="108" w:type="dxa"/>
            <w:bottom w:w="0" w:type="dxa"/>
            <w:right w:w="108" w:type="dxa"/>
          </w:tblCellMar>
        </w:tblPrEx>
        <w:trPr>
          <w:trHeight w:val="312" w:hRule="atLeast"/>
          <w:jc w:val="center"/>
        </w:trPr>
        <w:tc>
          <w:tcPr>
            <w:tcW w:w="2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p>
        </w:tc>
        <w:tc>
          <w:tcPr>
            <w:tcW w:w="2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p>
        </w:tc>
        <w:tc>
          <w:tcPr>
            <w:tcW w:w="41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p>
        </w:tc>
      </w:tr>
      <w:tr>
        <w:tblPrEx>
          <w:tblLayout w:type="fixed"/>
          <w:tblCellMar>
            <w:top w:w="0" w:type="dxa"/>
            <w:left w:w="108" w:type="dxa"/>
            <w:bottom w:w="0" w:type="dxa"/>
            <w:right w:w="108" w:type="dxa"/>
          </w:tblCellMar>
        </w:tblPrEx>
        <w:trPr>
          <w:trHeight w:val="402" w:hRule="atLeast"/>
          <w:jc w:val="center"/>
        </w:trPr>
        <w:tc>
          <w:tcPr>
            <w:tcW w:w="2756" w:type="dxa"/>
            <w:tcBorders>
              <w:top w:val="nil"/>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无大类</w:t>
            </w:r>
          </w:p>
        </w:tc>
        <w:tc>
          <w:tcPr>
            <w:tcW w:w="2220"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05加工制造类</w:t>
            </w:r>
          </w:p>
        </w:tc>
        <w:tc>
          <w:tcPr>
            <w:tcW w:w="4196"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051400数控技术应用</w:t>
            </w:r>
          </w:p>
        </w:tc>
      </w:tr>
      <w:tr>
        <w:tblPrEx>
          <w:tblLayout w:type="fixed"/>
          <w:tblCellMar>
            <w:top w:w="0" w:type="dxa"/>
            <w:left w:w="108" w:type="dxa"/>
            <w:bottom w:w="0" w:type="dxa"/>
            <w:right w:w="108" w:type="dxa"/>
          </w:tblCellMar>
        </w:tblPrEx>
        <w:trPr>
          <w:trHeight w:val="402" w:hRule="atLeast"/>
          <w:jc w:val="center"/>
        </w:trPr>
        <w:tc>
          <w:tcPr>
            <w:tcW w:w="2756" w:type="dxa"/>
            <w:tcBorders>
              <w:top w:val="nil"/>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无大类</w:t>
            </w:r>
          </w:p>
        </w:tc>
        <w:tc>
          <w:tcPr>
            <w:tcW w:w="2220"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05加工制造类</w:t>
            </w:r>
          </w:p>
        </w:tc>
        <w:tc>
          <w:tcPr>
            <w:tcW w:w="4196"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051500模具制造技术</w:t>
            </w:r>
          </w:p>
        </w:tc>
      </w:tr>
      <w:tr>
        <w:tblPrEx>
          <w:tblLayout w:type="fixed"/>
          <w:tblCellMar>
            <w:top w:w="0" w:type="dxa"/>
            <w:left w:w="108" w:type="dxa"/>
            <w:bottom w:w="0" w:type="dxa"/>
            <w:right w:w="108" w:type="dxa"/>
          </w:tblCellMar>
        </w:tblPrEx>
        <w:trPr>
          <w:trHeight w:val="402" w:hRule="atLeast"/>
          <w:jc w:val="center"/>
        </w:trPr>
        <w:tc>
          <w:tcPr>
            <w:tcW w:w="2756" w:type="dxa"/>
            <w:tcBorders>
              <w:top w:val="nil"/>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无大类</w:t>
            </w:r>
          </w:p>
        </w:tc>
        <w:tc>
          <w:tcPr>
            <w:tcW w:w="2220"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08交通运输类</w:t>
            </w:r>
          </w:p>
        </w:tc>
        <w:tc>
          <w:tcPr>
            <w:tcW w:w="4196"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082500汽车运用与维修</w:t>
            </w:r>
          </w:p>
        </w:tc>
      </w:tr>
      <w:tr>
        <w:tblPrEx>
          <w:tblLayout w:type="fixed"/>
          <w:tblCellMar>
            <w:top w:w="0" w:type="dxa"/>
            <w:left w:w="108" w:type="dxa"/>
            <w:bottom w:w="0" w:type="dxa"/>
            <w:right w:w="108" w:type="dxa"/>
          </w:tblCellMar>
        </w:tblPrEx>
        <w:trPr>
          <w:trHeight w:val="402" w:hRule="atLeast"/>
          <w:jc w:val="center"/>
        </w:trPr>
        <w:tc>
          <w:tcPr>
            <w:tcW w:w="2756" w:type="dxa"/>
            <w:tcBorders>
              <w:top w:val="nil"/>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无大类</w:t>
            </w:r>
          </w:p>
        </w:tc>
        <w:tc>
          <w:tcPr>
            <w:tcW w:w="2220"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09信息技术类</w:t>
            </w:r>
          </w:p>
        </w:tc>
        <w:tc>
          <w:tcPr>
            <w:tcW w:w="4196"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090500计算机网络技术</w:t>
            </w:r>
          </w:p>
        </w:tc>
      </w:tr>
      <w:tr>
        <w:tblPrEx>
          <w:tblLayout w:type="fixed"/>
          <w:tblCellMar>
            <w:top w:w="0" w:type="dxa"/>
            <w:left w:w="108" w:type="dxa"/>
            <w:bottom w:w="0" w:type="dxa"/>
            <w:right w:w="108" w:type="dxa"/>
          </w:tblCellMar>
        </w:tblPrEx>
        <w:trPr>
          <w:trHeight w:val="402" w:hRule="atLeast"/>
          <w:jc w:val="center"/>
        </w:trPr>
        <w:tc>
          <w:tcPr>
            <w:tcW w:w="2756" w:type="dxa"/>
            <w:tcBorders>
              <w:top w:val="nil"/>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无大类</w:t>
            </w:r>
          </w:p>
        </w:tc>
        <w:tc>
          <w:tcPr>
            <w:tcW w:w="2220"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09信息技术类</w:t>
            </w:r>
          </w:p>
        </w:tc>
        <w:tc>
          <w:tcPr>
            <w:tcW w:w="4196"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090800软件与信息服务</w:t>
            </w:r>
          </w:p>
        </w:tc>
      </w:tr>
      <w:tr>
        <w:tblPrEx>
          <w:tblLayout w:type="fixed"/>
          <w:tblCellMar>
            <w:top w:w="0" w:type="dxa"/>
            <w:left w:w="108" w:type="dxa"/>
            <w:bottom w:w="0" w:type="dxa"/>
            <w:right w:w="108" w:type="dxa"/>
          </w:tblCellMar>
        </w:tblPrEx>
        <w:trPr>
          <w:trHeight w:val="402" w:hRule="atLeast"/>
          <w:jc w:val="center"/>
        </w:trPr>
        <w:tc>
          <w:tcPr>
            <w:tcW w:w="2756" w:type="dxa"/>
            <w:tcBorders>
              <w:top w:val="nil"/>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无大类</w:t>
            </w:r>
          </w:p>
        </w:tc>
        <w:tc>
          <w:tcPr>
            <w:tcW w:w="2220"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12财经商贸类</w:t>
            </w:r>
          </w:p>
        </w:tc>
        <w:tc>
          <w:tcPr>
            <w:tcW w:w="4196"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120</w:t>
            </w:r>
            <w:r>
              <w:rPr>
                <w:rFonts w:hint="eastAsia" w:ascii="Arial" w:hAnsi="Arial" w:cs="Arial"/>
                <w:kern w:val="0"/>
                <w:sz w:val="20"/>
              </w:rPr>
              <w:t>1</w:t>
            </w:r>
            <w:r>
              <w:rPr>
                <w:rFonts w:ascii="Arial" w:hAnsi="Arial" w:cs="Arial"/>
                <w:kern w:val="0"/>
                <w:sz w:val="20"/>
              </w:rPr>
              <w:t>00会计</w:t>
            </w:r>
          </w:p>
        </w:tc>
      </w:tr>
      <w:tr>
        <w:tblPrEx>
          <w:tblLayout w:type="fixed"/>
          <w:tblCellMar>
            <w:top w:w="0" w:type="dxa"/>
            <w:left w:w="108" w:type="dxa"/>
            <w:bottom w:w="0" w:type="dxa"/>
            <w:right w:w="108" w:type="dxa"/>
          </w:tblCellMar>
        </w:tblPrEx>
        <w:trPr>
          <w:trHeight w:val="402" w:hRule="atLeast"/>
          <w:jc w:val="center"/>
        </w:trPr>
        <w:tc>
          <w:tcPr>
            <w:tcW w:w="2756" w:type="dxa"/>
            <w:tcBorders>
              <w:top w:val="nil"/>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无大类</w:t>
            </w:r>
          </w:p>
        </w:tc>
        <w:tc>
          <w:tcPr>
            <w:tcW w:w="2220"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12财经商贸类</w:t>
            </w:r>
          </w:p>
        </w:tc>
        <w:tc>
          <w:tcPr>
            <w:tcW w:w="4196"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120</w:t>
            </w:r>
            <w:r>
              <w:rPr>
                <w:rFonts w:hint="eastAsia" w:ascii="Arial" w:hAnsi="Arial" w:cs="Arial"/>
                <w:kern w:val="0"/>
                <w:sz w:val="20"/>
              </w:rPr>
              <w:t>2</w:t>
            </w:r>
            <w:r>
              <w:rPr>
                <w:rFonts w:ascii="Arial" w:hAnsi="Arial" w:cs="Arial"/>
                <w:kern w:val="0"/>
                <w:sz w:val="20"/>
              </w:rPr>
              <w:t>00会计</w:t>
            </w:r>
            <w:r>
              <w:rPr>
                <w:rFonts w:hint="eastAsia" w:ascii="Arial" w:hAnsi="Arial" w:cs="Arial"/>
                <w:kern w:val="0"/>
                <w:sz w:val="20"/>
              </w:rPr>
              <w:t>电算化</w:t>
            </w:r>
          </w:p>
        </w:tc>
      </w:tr>
      <w:tr>
        <w:tblPrEx>
          <w:tblLayout w:type="fixed"/>
          <w:tblCellMar>
            <w:top w:w="0" w:type="dxa"/>
            <w:left w:w="108" w:type="dxa"/>
            <w:bottom w:w="0" w:type="dxa"/>
            <w:right w:w="108" w:type="dxa"/>
          </w:tblCellMar>
        </w:tblPrEx>
        <w:trPr>
          <w:trHeight w:val="402" w:hRule="atLeast"/>
          <w:jc w:val="center"/>
        </w:trPr>
        <w:tc>
          <w:tcPr>
            <w:tcW w:w="2756" w:type="dxa"/>
            <w:tcBorders>
              <w:top w:val="nil"/>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无大类</w:t>
            </w:r>
          </w:p>
        </w:tc>
        <w:tc>
          <w:tcPr>
            <w:tcW w:w="2220"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12财经商贸类</w:t>
            </w:r>
          </w:p>
        </w:tc>
        <w:tc>
          <w:tcPr>
            <w:tcW w:w="4196"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121900物流服务与管理</w:t>
            </w:r>
          </w:p>
        </w:tc>
      </w:tr>
      <w:tr>
        <w:tblPrEx>
          <w:tblLayout w:type="fixed"/>
          <w:tblCellMar>
            <w:top w:w="0" w:type="dxa"/>
            <w:left w:w="108" w:type="dxa"/>
            <w:bottom w:w="0" w:type="dxa"/>
            <w:right w:w="108" w:type="dxa"/>
          </w:tblCellMar>
        </w:tblPrEx>
        <w:trPr>
          <w:trHeight w:val="402" w:hRule="atLeast"/>
          <w:jc w:val="center"/>
        </w:trPr>
        <w:tc>
          <w:tcPr>
            <w:tcW w:w="2756" w:type="dxa"/>
            <w:tcBorders>
              <w:top w:val="nil"/>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无大类</w:t>
            </w:r>
          </w:p>
        </w:tc>
        <w:tc>
          <w:tcPr>
            <w:tcW w:w="2220"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14文化艺术类</w:t>
            </w:r>
          </w:p>
        </w:tc>
        <w:tc>
          <w:tcPr>
            <w:tcW w:w="4196"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142400服装设计与工艺</w:t>
            </w:r>
          </w:p>
        </w:tc>
      </w:tr>
      <w:tr>
        <w:tblPrEx>
          <w:tblLayout w:type="fixed"/>
          <w:tblCellMar>
            <w:top w:w="0" w:type="dxa"/>
            <w:left w:w="108" w:type="dxa"/>
            <w:bottom w:w="0" w:type="dxa"/>
            <w:right w:w="108" w:type="dxa"/>
          </w:tblCellMar>
        </w:tblPrEx>
        <w:trPr>
          <w:trHeight w:val="402" w:hRule="atLeast"/>
          <w:jc w:val="center"/>
        </w:trPr>
        <w:tc>
          <w:tcPr>
            <w:tcW w:w="27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无大类</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14文化艺术类</w:t>
            </w:r>
          </w:p>
        </w:tc>
        <w:tc>
          <w:tcPr>
            <w:tcW w:w="4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141700动漫游戏</w:t>
            </w:r>
          </w:p>
        </w:tc>
      </w:tr>
      <w:tr>
        <w:tblPrEx>
          <w:tblLayout w:type="fixed"/>
          <w:tblCellMar>
            <w:top w:w="0" w:type="dxa"/>
            <w:left w:w="108" w:type="dxa"/>
            <w:bottom w:w="0" w:type="dxa"/>
            <w:right w:w="108" w:type="dxa"/>
          </w:tblCellMar>
        </w:tblPrEx>
        <w:trPr>
          <w:trHeight w:val="402" w:hRule="atLeast"/>
          <w:jc w:val="center"/>
        </w:trPr>
        <w:tc>
          <w:tcPr>
            <w:tcW w:w="27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无大类</w:t>
            </w:r>
          </w:p>
        </w:tc>
        <w:tc>
          <w:tcPr>
            <w:tcW w:w="2220"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18公共管理与服务类</w:t>
            </w:r>
          </w:p>
        </w:tc>
        <w:tc>
          <w:tcPr>
            <w:tcW w:w="4196"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kern w:val="0"/>
                <w:sz w:val="20"/>
              </w:rPr>
            </w:pPr>
            <w:r>
              <w:rPr>
                <w:rFonts w:ascii="Arial" w:hAnsi="Arial" w:cs="Arial"/>
                <w:kern w:val="0"/>
                <w:sz w:val="20"/>
              </w:rPr>
              <w:t>180700物业管理</w:t>
            </w:r>
          </w:p>
        </w:tc>
      </w:tr>
    </w:tbl>
    <w:p>
      <w:pPr>
        <w:keepNext w:val="0"/>
        <w:keepLines w:val="0"/>
        <w:pageBreakBefore w:val="0"/>
        <w:widowControl w:val="0"/>
        <w:kinsoku/>
        <w:wordWrap/>
        <w:overflowPunct/>
        <w:topLinePunct w:val="0"/>
        <w:autoSpaceDE/>
        <w:autoSpaceDN/>
        <w:bidi w:val="0"/>
        <w:adjustRightInd/>
        <w:snapToGrid/>
        <w:spacing w:after="100" w:afterAutospacing="1" w:line="560" w:lineRule="exact"/>
        <w:ind w:firstLine="420" w:firstLineChars="200"/>
        <w:textAlignment w:val="auto"/>
        <w:rPr>
          <w:rFonts w:hint="eastAsia" w:ascii="楷体_GB2312" w:eastAsia="楷体_GB2312"/>
          <w:color w:val="000000"/>
          <w:szCs w:val="21"/>
        </w:rPr>
      </w:pPr>
      <w:r>
        <w:rPr>
          <w:rFonts w:hint="eastAsia" w:ascii="楷体_GB2312" w:eastAsia="楷体_GB2312"/>
          <w:color w:val="000000"/>
          <w:szCs w:val="21"/>
        </w:rPr>
        <w:t>备注：中等职业教育专业都是“无大类”。</w:t>
      </w:r>
    </w:p>
    <w:p>
      <w:pPr>
        <w:spacing w:line="560" w:lineRule="exact"/>
        <w:ind w:firstLine="640" w:firstLineChars="200"/>
        <w:rPr>
          <w:rFonts w:hint="eastAsia" w:ascii="楷体" w:hAnsi="楷体" w:eastAsia="楷体" w:cs="宋体"/>
          <w:kern w:val="0"/>
          <w:sz w:val="32"/>
          <w:szCs w:val="32"/>
        </w:rPr>
      </w:pPr>
      <w:r>
        <w:rPr>
          <w:rFonts w:hint="eastAsia" w:ascii="楷体" w:hAnsi="楷体" w:eastAsia="楷体" w:cs="宋体"/>
          <w:kern w:val="0"/>
          <w:sz w:val="32"/>
          <w:szCs w:val="32"/>
        </w:rPr>
        <w:t>3.2.3课程建设</w:t>
      </w:r>
    </w:p>
    <w:p>
      <w:pPr>
        <w:spacing w:line="560" w:lineRule="exact"/>
        <w:jc w:val="center"/>
        <w:rPr>
          <w:rFonts w:hint="eastAsia" w:ascii="仿宋_GB2312" w:hAnsi="Verdana" w:eastAsia="仿宋_GB2312" w:cs="宋体"/>
          <w:b/>
          <w:color w:val="auto"/>
          <w:kern w:val="0"/>
          <w:sz w:val="20"/>
          <w:szCs w:val="22"/>
        </w:rPr>
      </w:pPr>
      <w:r>
        <w:rPr>
          <w:rFonts w:hint="eastAsia" w:ascii="仿宋_GB2312" w:hAnsi="Verdana" w:eastAsia="仿宋_GB2312" w:cs="宋体"/>
          <w:b/>
          <w:color w:val="auto"/>
          <w:kern w:val="0"/>
          <w:sz w:val="20"/>
          <w:szCs w:val="22"/>
          <w:lang w:eastAsia="zh-CN"/>
        </w:rPr>
        <w:t>表</w:t>
      </w:r>
      <w:r>
        <w:rPr>
          <w:rFonts w:hint="eastAsia" w:ascii="仿宋_GB2312" w:hAnsi="Verdana" w:eastAsia="仿宋_GB2312" w:cs="宋体"/>
          <w:b/>
          <w:color w:val="auto"/>
          <w:kern w:val="0"/>
          <w:sz w:val="20"/>
          <w:szCs w:val="22"/>
          <w:lang w:val="en-US" w:eastAsia="zh-CN"/>
        </w:rPr>
        <w:t xml:space="preserve">15 </w:t>
      </w:r>
      <w:r>
        <w:rPr>
          <w:rFonts w:hint="eastAsia" w:ascii="仿宋_GB2312" w:hAnsi="Verdana" w:eastAsia="仿宋_GB2312" w:cs="宋体"/>
          <w:b/>
          <w:color w:val="auto"/>
          <w:kern w:val="0"/>
          <w:sz w:val="20"/>
          <w:szCs w:val="22"/>
        </w:rPr>
        <w:t>2018年各专业课程开设情况表</w:t>
      </w:r>
    </w:p>
    <w:tbl>
      <w:tblPr>
        <w:tblStyle w:val="8"/>
        <w:tblpPr w:leftFromText="180" w:rightFromText="180" w:vertAnchor="text" w:horzAnchor="margin" w:tblpXSpec="center" w:tblpY="11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650"/>
        <w:gridCol w:w="440"/>
        <w:gridCol w:w="819"/>
        <w:gridCol w:w="524"/>
        <w:gridCol w:w="640"/>
        <w:gridCol w:w="385"/>
        <w:gridCol w:w="613"/>
        <w:gridCol w:w="517"/>
        <w:gridCol w:w="749"/>
        <w:gridCol w:w="554"/>
        <w:gridCol w:w="689"/>
        <w:gridCol w:w="489"/>
        <w:gridCol w:w="383"/>
        <w:gridCol w:w="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1122" w:type="dxa"/>
            <w:vMerge w:val="restart"/>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专业名称（代码）</w:t>
            </w:r>
          </w:p>
        </w:tc>
        <w:tc>
          <w:tcPr>
            <w:tcW w:w="650" w:type="dxa"/>
            <w:vMerge w:val="restart"/>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专业开设课程总数（门）</w:t>
            </w:r>
          </w:p>
        </w:tc>
        <w:tc>
          <w:tcPr>
            <w:tcW w:w="1259" w:type="dxa"/>
            <w:gridSpan w:val="2"/>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专业开设核心课程数（门）</w:t>
            </w:r>
          </w:p>
        </w:tc>
        <w:tc>
          <w:tcPr>
            <w:tcW w:w="1164" w:type="dxa"/>
            <w:gridSpan w:val="2"/>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公共基础程数（门）</w:t>
            </w:r>
          </w:p>
        </w:tc>
        <w:tc>
          <w:tcPr>
            <w:tcW w:w="998" w:type="dxa"/>
            <w:gridSpan w:val="2"/>
            <w:shd w:val="clear" w:color="auto" w:fill="auto"/>
            <w:noWrap w:val="0"/>
            <w:vAlign w:val="center"/>
          </w:tcPr>
          <w:p>
            <w:pPr>
              <w:widowControl/>
              <w:ind w:left="197" w:hanging="197" w:hangingChars="98"/>
              <w:rPr>
                <w:rFonts w:ascii="宋体" w:hAnsi="宋体" w:cs="Arial"/>
                <w:b/>
                <w:bCs/>
                <w:kern w:val="0"/>
                <w:sz w:val="20"/>
              </w:rPr>
            </w:pPr>
            <w:r>
              <w:rPr>
                <w:rFonts w:hint="eastAsia" w:ascii="宋体" w:hAnsi="宋体" w:cs="Arial"/>
                <w:b/>
                <w:bCs/>
                <w:kern w:val="0"/>
                <w:sz w:val="20"/>
              </w:rPr>
              <w:t>双语课程（门）</w:t>
            </w:r>
          </w:p>
        </w:tc>
        <w:tc>
          <w:tcPr>
            <w:tcW w:w="1266" w:type="dxa"/>
            <w:gridSpan w:val="2"/>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创新创业教育课程（门）</w:t>
            </w:r>
          </w:p>
        </w:tc>
        <w:tc>
          <w:tcPr>
            <w:tcW w:w="1243" w:type="dxa"/>
            <w:gridSpan w:val="2"/>
            <w:shd w:val="clear" w:color="auto" w:fill="auto"/>
            <w:noWrap w:val="0"/>
            <w:vAlign w:val="center"/>
          </w:tcPr>
          <w:p>
            <w:pPr>
              <w:jc w:val="center"/>
              <w:rPr>
                <w:rFonts w:ascii="宋体" w:hAnsi="宋体" w:cs="Arial"/>
                <w:b/>
                <w:bCs/>
                <w:kern w:val="0"/>
                <w:sz w:val="20"/>
              </w:rPr>
            </w:pPr>
            <w:r>
              <w:rPr>
                <w:rFonts w:hint="eastAsia" w:ascii="宋体" w:hAnsi="宋体" w:cs="Arial"/>
                <w:b/>
                <w:bCs/>
                <w:kern w:val="0"/>
                <w:sz w:val="20"/>
              </w:rPr>
              <w:t>实践课程（门）</w:t>
            </w:r>
          </w:p>
        </w:tc>
        <w:tc>
          <w:tcPr>
            <w:tcW w:w="1359" w:type="dxa"/>
            <w:gridSpan w:val="3"/>
            <w:shd w:val="clear" w:color="auto" w:fill="auto"/>
            <w:noWrap w:val="0"/>
            <w:vAlign w:val="center"/>
          </w:tcPr>
          <w:p>
            <w:pPr>
              <w:jc w:val="center"/>
              <w:rPr>
                <w:rFonts w:ascii="宋体" w:hAnsi="宋体" w:cs="Arial"/>
                <w:b/>
                <w:bCs/>
                <w:kern w:val="0"/>
                <w:sz w:val="20"/>
              </w:rPr>
            </w:pPr>
            <w:r>
              <w:rPr>
                <w:rFonts w:hint="eastAsia" w:ascii="宋体" w:hAnsi="宋体" w:cs="Arial"/>
                <w:b/>
                <w:bCs/>
                <w:kern w:val="0"/>
                <w:sz w:val="20"/>
              </w:rPr>
              <w:t>精品课程（门）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trPr>
        <w:tc>
          <w:tcPr>
            <w:tcW w:w="1122" w:type="dxa"/>
            <w:vMerge w:val="continue"/>
            <w:shd w:val="clear" w:color="auto" w:fill="auto"/>
            <w:noWrap w:val="0"/>
            <w:vAlign w:val="center"/>
          </w:tcPr>
          <w:p>
            <w:pPr>
              <w:widowControl/>
              <w:jc w:val="center"/>
              <w:rPr>
                <w:rFonts w:ascii="宋体" w:hAnsi="宋体" w:cs="Arial"/>
                <w:b/>
                <w:bCs/>
                <w:kern w:val="0"/>
                <w:sz w:val="20"/>
              </w:rPr>
            </w:pPr>
          </w:p>
        </w:tc>
        <w:tc>
          <w:tcPr>
            <w:tcW w:w="650" w:type="dxa"/>
            <w:vMerge w:val="continue"/>
            <w:shd w:val="clear" w:color="auto" w:fill="auto"/>
            <w:noWrap w:val="0"/>
            <w:vAlign w:val="center"/>
          </w:tcPr>
          <w:p>
            <w:pPr>
              <w:widowControl/>
              <w:jc w:val="center"/>
              <w:rPr>
                <w:rFonts w:ascii="宋体" w:hAnsi="宋体" w:cs="Arial"/>
                <w:b/>
                <w:bCs/>
                <w:kern w:val="0"/>
                <w:sz w:val="20"/>
              </w:rPr>
            </w:pPr>
          </w:p>
        </w:tc>
        <w:tc>
          <w:tcPr>
            <w:tcW w:w="440" w:type="dxa"/>
            <w:shd w:val="clear" w:color="auto" w:fill="auto"/>
            <w:noWrap w:val="0"/>
            <w:vAlign w:val="center"/>
          </w:tcPr>
          <w:p>
            <w:pPr>
              <w:widowControl/>
              <w:jc w:val="center"/>
              <w:rPr>
                <w:rFonts w:ascii="宋体" w:hAnsi="宋体" w:cs="Arial"/>
                <w:b/>
                <w:bCs/>
                <w:color w:val="000000"/>
                <w:kern w:val="0"/>
                <w:sz w:val="20"/>
              </w:rPr>
            </w:pPr>
            <w:r>
              <w:rPr>
                <w:rFonts w:hint="eastAsia" w:ascii="宋体" w:hAnsi="宋体" w:cs="Arial"/>
                <w:b/>
                <w:bCs/>
                <w:color w:val="000000"/>
                <w:kern w:val="0"/>
                <w:sz w:val="20"/>
              </w:rPr>
              <w:t>总数</w:t>
            </w:r>
          </w:p>
        </w:tc>
        <w:tc>
          <w:tcPr>
            <w:tcW w:w="819" w:type="dxa"/>
            <w:shd w:val="clear" w:color="auto" w:fill="auto"/>
            <w:noWrap w:val="0"/>
            <w:vAlign w:val="center"/>
          </w:tcPr>
          <w:p>
            <w:pPr>
              <w:widowControl/>
              <w:jc w:val="center"/>
              <w:rPr>
                <w:rFonts w:ascii="宋体" w:hAnsi="宋体" w:cs="Arial"/>
                <w:b/>
                <w:bCs/>
                <w:color w:val="000000"/>
                <w:kern w:val="0"/>
                <w:sz w:val="20"/>
              </w:rPr>
            </w:pPr>
            <w:r>
              <w:rPr>
                <w:rFonts w:hint="eastAsia" w:ascii="宋体" w:hAnsi="宋体" w:cs="Arial"/>
                <w:b/>
                <w:bCs/>
                <w:color w:val="000000"/>
                <w:kern w:val="0"/>
                <w:sz w:val="20"/>
              </w:rPr>
              <w:t>占课程总门数的比例（%）</w:t>
            </w:r>
          </w:p>
        </w:tc>
        <w:tc>
          <w:tcPr>
            <w:tcW w:w="524" w:type="dxa"/>
            <w:shd w:val="clear" w:color="auto" w:fill="auto"/>
            <w:noWrap w:val="0"/>
            <w:vAlign w:val="center"/>
          </w:tcPr>
          <w:p>
            <w:pPr>
              <w:widowControl/>
              <w:jc w:val="center"/>
              <w:rPr>
                <w:rFonts w:ascii="宋体" w:hAnsi="宋体" w:cs="Arial"/>
                <w:b/>
                <w:bCs/>
                <w:color w:val="000000"/>
                <w:kern w:val="0"/>
                <w:sz w:val="20"/>
              </w:rPr>
            </w:pPr>
            <w:r>
              <w:rPr>
                <w:rFonts w:hint="eastAsia" w:ascii="宋体" w:hAnsi="宋体" w:cs="Arial"/>
                <w:b/>
                <w:bCs/>
                <w:color w:val="000000"/>
                <w:kern w:val="0"/>
                <w:sz w:val="20"/>
              </w:rPr>
              <w:t>总数</w:t>
            </w:r>
          </w:p>
        </w:tc>
        <w:tc>
          <w:tcPr>
            <w:tcW w:w="640" w:type="dxa"/>
            <w:shd w:val="clear" w:color="auto" w:fill="auto"/>
            <w:noWrap w:val="0"/>
            <w:vAlign w:val="center"/>
          </w:tcPr>
          <w:p>
            <w:pPr>
              <w:widowControl/>
              <w:jc w:val="center"/>
              <w:rPr>
                <w:rFonts w:ascii="宋体" w:hAnsi="宋体" w:cs="Arial"/>
                <w:b/>
                <w:bCs/>
                <w:color w:val="000000"/>
                <w:kern w:val="0"/>
                <w:sz w:val="20"/>
              </w:rPr>
            </w:pPr>
            <w:r>
              <w:rPr>
                <w:rFonts w:hint="eastAsia" w:ascii="宋体" w:hAnsi="宋体" w:cs="Arial"/>
                <w:b/>
                <w:bCs/>
                <w:color w:val="000000"/>
                <w:kern w:val="0"/>
                <w:sz w:val="20"/>
              </w:rPr>
              <w:t>占课程总门数的比例（%）</w:t>
            </w:r>
          </w:p>
        </w:tc>
        <w:tc>
          <w:tcPr>
            <w:tcW w:w="385" w:type="dxa"/>
            <w:shd w:val="clear" w:color="auto" w:fill="auto"/>
            <w:noWrap w:val="0"/>
            <w:vAlign w:val="center"/>
          </w:tcPr>
          <w:p>
            <w:pPr>
              <w:widowControl/>
              <w:jc w:val="center"/>
              <w:rPr>
                <w:rFonts w:ascii="宋体" w:hAnsi="宋体" w:cs="Arial"/>
                <w:b/>
                <w:bCs/>
                <w:color w:val="000000"/>
                <w:kern w:val="0"/>
                <w:sz w:val="20"/>
              </w:rPr>
            </w:pPr>
            <w:r>
              <w:rPr>
                <w:rFonts w:hint="eastAsia" w:ascii="宋体" w:hAnsi="宋体" w:cs="Arial"/>
                <w:b/>
                <w:bCs/>
                <w:color w:val="000000"/>
                <w:kern w:val="0"/>
                <w:sz w:val="20"/>
              </w:rPr>
              <w:t>总数</w:t>
            </w:r>
          </w:p>
        </w:tc>
        <w:tc>
          <w:tcPr>
            <w:tcW w:w="613" w:type="dxa"/>
            <w:shd w:val="clear" w:color="auto" w:fill="auto"/>
            <w:noWrap w:val="0"/>
            <w:vAlign w:val="center"/>
          </w:tcPr>
          <w:p>
            <w:pPr>
              <w:widowControl/>
              <w:jc w:val="center"/>
              <w:rPr>
                <w:rFonts w:ascii="宋体" w:hAnsi="宋体" w:cs="Arial"/>
                <w:b/>
                <w:bCs/>
                <w:color w:val="000000"/>
                <w:kern w:val="0"/>
                <w:sz w:val="20"/>
              </w:rPr>
            </w:pPr>
            <w:r>
              <w:rPr>
                <w:rFonts w:hint="eastAsia" w:ascii="宋体" w:hAnsi="宋体" w:cs="Arial"/>
                <w:b/>
                <w:bCs/>
                <w:color w:val="000000"/>
                <w:kern w:val="0"/>
                <w:sz w:val="20"/>
              </w:rPr>
              <w:t>占课程总门数的比例（%）</w:t>
            </w:r>
          </w:p>
        </w:tc>
        <w:tc>
          <w:tcPr>
            <w:tcW w:w="517" w:type="dxa"/>
            <w:shd w:val="clear" w:color="auto" w:fill="auto"/>
            <w:noWrap w:val="0"/>
            <w:vAlign w:val="center"/>
          </w:tcPr>
          <w:p>
            <w:pPr>
              <w:widowControl/>
              <w:jc w:val="center"/>
              <w:rPr>
                <w:rFonts w:ascii="宋体" w:hAnsi="宋体" w:cs="Arial"/>
                <w:b/>
                <w:bCs/>
                <w:color w:val="000000"/>
                <w:kern w:val="0"/>
                <w:sz w:val="20"/>
              </w:rPr>
            </w:pPr>
            <w:r>
              <w:rPr>
                <w:rFonts w:hint="eastAsia" w:ascii="宋体" w:hAnsi="宋体" w:cs="Arial"/>
                <w:b/>
                <w:bCs/>
                <w:color w:val="000000"/>
                <w:kern w:val="0"/>
                <w:sz w:val="20"/>
              </w:rPr>
              <w:t>总数</w:t>
            </w:r>
          </w:p>
        </w:tc>
        <w:tc>
          <w:tcPr>
            <w:tcW w:w="749" w:type="dxa"/>
            <w:shd w:val="clear" w:color="auto" w:fill="auto"/>
            <w:noWrap w:val="0"/>
            <w:vAlign w:val="center"/>
          </w:tcPr>
          <w:p>
            <w:pPr>
              <w:widowControl/>
              <w:jc w:val="center"/>
              <w:rPr>
                <w:rFonts w:ascii="宋体" w:hAnsi="宋体" w:cs="Arial"/>
                <w:b/>
                <w:bCs/>
                <w:color w:val="000000"/>
                <w:kern w:val="0"/>
                <w:sz w:val="20"/>
              </w:rPr>
            </w:pPr>
            <w:r>
              <w:rPr>
                <w:rFonts w:hint="eastAsia" w:ascii="宋体" w:hAnsi="宋体" w:cs="Arial"/>
                <w:b/>
                <w:bCs/>
                <w:color w:val="000000"/>
                <w:kern w:val="0"/>
                <w:sz w:val="20"/>
              </w:rPr>
              <w:t>占课程总门数的比例（%）</w:t>
            </w:r>
          </w:p>
        </w:tc>
        <w:tc>
          <w:tcPr>
            <w:tcW w:w="554" w:type="dxa"/>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总</w:t>
            </w:r>
          </w:p>
          <w:p>
            <w:pPr>
              <w:widowControl/>
              <w:jc w:val="center"/>
              <w:rPr>
                <w:rFonts w:ascii="宋体" w:hAnsi="宋体" w:cs="Arial"/>
                <w:b/>
                <w:bCs/>
                <w:kern w:val="0"/>
                <w:sz w:val="20"/>
              </w:rPr>
            </w:pPr>
            <w:r>
              <w:rPr>
                <w:rFonts w:hint="eastAsia" w:ascii="宋体" w:hAnsi="宋体" w:cs="Arial"/>
                <w:b/>
                <w:bCs/>
                <w:kern w:val="0"/>
                <w:sz w:val="20"/>
              </w:rPr>
              <w:t>数</w:t>
            </w:r>
          </w:p>
        </w:tc>
        <w:tc>
          <w:tcPr>
            <w:tcW w:w="689" w:type="dxa"/>
            <w:shd w:val="clear" w:color="auto" w:fill="auto"/>
            <w:noWrap w:val="0"/>
            <w:vAlign w:val="center"/>
          </w:tcPr>
          <w:p>
            <w:pPr>
              <w:widowControl/>
              <w:jc w:val="center"/>
              <w:rPr>
                <w:rFonts w:ascii="宋体" w:hAnsi="宋体" w:cs="Arial"/>
                <w:b/>
                <w:bCs/>
                <w:kern w:val="0"/>
                <w:sz w:val="20"/>
              </w:rPr>
            </w:pPr>
            <w:r>
              <w:rPr>
                <w:rFonts w:hint="eastAsia" w:ascii="宋体" w:hAnsi="宋体" w:cs="Arial"/>
                <w:b/>
                <w:bCs/>
                <w:color w:val="000000"/>
                <w:kern w:val="0"/>
                <w:sz w:val="20"/>
              </w:rPr>
              <w:t>占课程总门数的比例（%）</w:t>
            </w:r>
          </w:p>
        </w:tc>
        <w:tc>
          <w:tcPr>
            <w:tcW w:w="489" w:type="dxa"/>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国家级</w:t>
            </w:r>
          </w:p>
        </w:tc>
        <w:tc>
          <w:tcPr>
            <w:tcW w:w="383" w:type="dxa"/>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省</w:t>
            </w:r>
          </w:p>
          <w:p>
            <w:pPr>
              <w:widowControl/>
              <w:jc w:val="center"/>
              <w:rPr>
                <w:rFonts w:ascii="宋体" w:hAnsi="宋体" w:cs="Arial"/>
                <w:b/>
                <w:bCs/>
                <w:kern w:val="0"/>
                <w:sz w:val="20"/>
              </w:rPr>
            </w:pPr>
            <w:r>
              <w:rPr>
                <w:rFonts w:hint="eastAsia" w:ascii="宋体" w:hAnsi="宋体" w:cs="Arial"/>
                <w:b/>
                <w:bCs/>
                <w:kern w:val="0"/>
                <w:sz w:val="20"/>
              </w:rPr>
              <w:t>级</w:t>
            </w:r>
          </w:p>
        </w:tc>
        <w:tc>
          <w:tcPr>
            <w:tcW w:w="487" w:type="dxa"/>
            <w:shd w:val="clear" w:color="auto" w:fill="auto"/>
            <w:noWrap w:val="0"/>
            <w:vAlign w:val="center"/>
          </w:tcPr>
          <w:p>
            <w:pPr>
              <w:rPr>
                <w:rFonts w:ascii="宋体" w:hAnsi="宋体" w:cs="Arial"/>
                <w:b/>
                <w:bCs/>
                <w:kern w:val="0"/>
                <w:sz w:val="20"/>
              </w:rPr>
            </w:pPr>
            <w:r>
              <w:rPr>
                <w:rFonts w:hint="eastAsia" w:ascii="宋体" w:hAnsi="宋体" w:cs="Arial"/>
                <w:b/>
                <w:bCs/>
                <w:kern w:val="0"/>
                <w:sz w:val="20"/>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22" w:type="dxa"/>
            <w:shd w:val="clear" w:color="auto" w:fill="auto"/>
            <w:noWrap w:val="0"/>
            <w:vAlign w:val="center"/>
          </w:tcPr>
          <w:p>
            <w:pPr>
              <w:widowControl/>
              <w:jc w:val="center"/>
              <w:rPr>
                <w:rFonts w:ascii="Arial" w:hAnsi="Arial" w:cs="Arial"/>
                <w:kern w:val="0"/>
                <w:sz w:val="20"/>
              </w:rPr>
            </w:pPr>
            <w:r>
              <w:rPr>
                <w:rFonts w:ascii="Arial" w:hAnsi="Arial" w:cs="Arial"/>
                <w:kern w:val="0"/>
                <w:sz w:val="20"/>
              </w:rPr>
              <w:t>120100会计</w:t>
            </w:r>
          </w:p>
        </w:tc>
        <w:tc>
          <w:tcPr>
            <w:tcW w:w="65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30</w:t>
            </w:r>
          </w:p>
        </w:tc>
        <w:tc>
          <w:tcPr>
            <w:tcW w:w="440" w:type="dxa"/>
            <w:shd w:val="clear" w:color="auto" w:fill="auto"/>
            <w:noWrap w:val="0"/>
            <w:vAlign w:val="center"/>
          </w:tcPr>
          <w:p>
            <w:pPr>
              <w:widowControl/>
              <w:ind w:left="1" w:leftChars="-71" w:hanging="150" w:hangingChars="75"/>
              <w:jc w:val="center"/>
              <w:rPr>
                <w:rFonts w:ascii="Arial" w:hAnsi="Arial" w:cs="Arial"/>
                <w:color w:val="000000"/>
                <w:kern w:val="0"/>
                <w:sz w:val="20"/>
              </w:rPr>
            </w:pPr>
            <w:r>
              <w:rPr>
                <w:rFonts w:hint="eastAsia" w:ascii="Arial" w:hAnsi="Arial" w:cs="Arial"/>
                <w:color w:val="000000"/>
                <w:kern w:val="0"/>
                <w:sz w:val="20"/>
              </w:rPr>
              <w:t>11</w:t>
            </w:r>
          </w:p>
        </w:tc>
        <w:tc>
          <w:tcPr>
            <w:tcW w:w="81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36.7%</w:t>
            </w:r>
          </w:p>
        </w:tc>
        <w:tc>
          <w:tcPr>
            <w:tcW w:w="524" w:type="dxa"/>
            <w:shd w:val="clear" w:color="auto" w:fill="auto"/>
            <w:noWrap w:val="0"/>
            <w:vAlign w:val="center"/>
          </w:tcPr>
          <w:p>
            <w:pPr>
              <w:widowControl/>
              <w:ind w:left="1" w:leftChars="-46" w:hanging="98" w:hangingChars="49"/>
              <w:jc w:val="center"/>
              <w:rPr>
                <w:rFonts w:ascii="Arial" w:hAnsi="Arial" w:cs="Arial"/>
                <w:color w:val="000000"/>
                <w:kern w:val="0"/>
                <w:sz w:val="20"/>
              </w:rPr>
            </w:pPr>
            <w:r>
              <w:rPr>
                <w:rFonts w:hint="eastAsia" w:ascii="Arial" w:hAnsi="Arial" w:cs="Arial"/>
                <w:color w:val="000000"/>
                <w:kern w:val="0"/>
                <w:sz w:val="20"/>
              </w:rPr>
              <w:t>13</w:t>
            </w:r>
          </w:p>
        </w:tc>
        <w:tc>
          <w:tcPr>
            <w:tcW w:w="64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43.3</w:t>
            </w:r>
          </w:p>
        </w:tc>
        <w:tc>
          <w:tcPr>
            <w:tcW w:w="385"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61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517"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w:t>
            </w:r>
          </w:p>
        </w:tc>
        <w:tc>
          <w:tcPr>
            <w:tcW w:w="74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10%</w:t>
            </w:r>
          </w:p>
        </w:tc>
        <w:tc>
          <w:tcPr>
            <w:tcW w:w="554"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w:t>
            </w:r>
          </w:p>
        </w:tc>
        <w:tc>
          <w:tcPr>
            <w:tcW w:w="6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10%</w:t>
            </w:r>
          </w:p>
        </w:tc>
        <w:tc>
          <w:tcPr>
            <w:tcW w:w="4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38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487" w:type="dxa"/>
            <w:shd w:val="clear" w:color="auto" w:fill="auto"/>
            <w:noWrap w:val="0"/>
            <w:vAlign w:val="center"/>
          </w:tcPr>
          <w:p>
            <w:pPr>
              <w:jc w:val="center"/>
              <w:rPr>
                <w:rFonts w:ascii="宋体" w:hAnsi="宋体" w:cs="Arial"/>
                <w:b/>
                <w:bCs/>
                <w:color w:val="000000"/>
                <w:kern w:val="0"/>
                <w:sz w:val="20"/>
              </w:rPr>
            </w:pPr>
            <w:r>
              <w:rPr>
                <w:rFonts w:hint="eastAsia" w:ascii="宋体" w:hAnsi="宋体" w:cs="Arial"/>
                <w:b/>
                <w:bCs/>
                <w:color w:val="000000"/>
                <w:kern w:val="0"/>
                <w:sz w:val="20"/>
              </w:rPr>
              <w:t>1</w:t>
            </w:r>
          </w:p>
          <w:p>
            <w:pPr>
              <w:jc w:val="center"/>
              <w:rPr>
                <w:rFonts w:ascii="宋体" w:hAnsi="宋体" w:cs="Arial"/>
                <w:b/>
                <w:bCs/>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122" w:type="dxa"/>
            <w:shd w:val="clear" w:color="auto" w:fill="auto"/>
            <w:noWrap w:val="0"/>
            <w:vAlign w:val="center"/>
          </w:tcPr>
          <w:p>
            <w:pPr>
              <w:widowControl/>
              <w:jc w:val="center"/>
              <w:rPr>
                <w:rFonts w:ascii="Arial" w:hAnsi="Arial" w:cs="Arial"/>
                <w:kern w:val="0"/>
                <w:sz w:val="20"/>
              </w:rPr>
            </w:pPr>
            <w:r>
              <w:rPr>
                <w:rFonts w:ascii="Arial" w:hAnsi="Arial" w:cs="Arial"/>
                <w:kern w:val="0"/>
                <w:sz w:val="20"/>
              </w:rPr>
              <w:t>082500汽车运用与维修</w:t>
            </w:r>
          </w:p>
        </w:tc>
        <w:tc>
          <w:tcPr>
            <w:tcW w:w="650"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32</w:t>
            </w:r>
          </w:p>
        </w:tc>
        <w:tc>
          <w:tcPr>
            <w:tcW w:w="440"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6</w:t>
            </w:r>
          </w:p>
        </w:tc>
        <w:tc>
          <w:tcPr>
            <w:tcW w:w="819"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19%</w:t>
            </w:r>
          </w:p>
        </w:tc>
        <w:tc>
          <w:tcPr>
            <w:tcW w:w="524"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13</w:t>
            </w:r>
          </w:p>
        </w:tc>
        <w:tc>
          <w:tcPr>
            <w:tcW w:w="640"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41%</w:t>
            </w:r>
          </w:p>
        </w:tc>
        <w:tc>
          <w:tcPr>
            <w:tcW w:w="385"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0</w:t>
            </w:r>
          </w:p>
        </w:tc>
        <w:tc>
          <w:tcPr>
            <w:tcW w:w="613"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0</w:t>
            </w:r>
          </w:p>
        </w:tc>
        <w:tc>
          <w:tcPr>
            <w:tcW w:w="517"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w:t>
            </w:r>
          </w:p>
        </w:tc>
        <w:tc>
          <w:tcPr>
            <w:tcW w:w="749"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3%</w:t>
            </w:r>
          </w:p>
        </w:tc>
        <w:tc>
          <w:tcPr>
            <w:tcW w:w="554"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19</w:t>
            </w:r>
          </w:p>
        </w:tc>
        <w:tc>
          <w:tcPr>
            <w:tcW w:w="689"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59%</w:t>
            </w:r>
          </w:p>
        </w:tc>
        <w:tc>
          <w:tcPr>
            <w:tcW w:w="489"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0</w:t>
            </w:r>
          </w:p>
        </w:tc>
        <w:tc>
          <w:tcPr>
            <w:tcW w:w="383"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0</w:t>
            </w:r>
          </w:p>
        </w:tc>
        <w:tc>
          <w:tcPr>
            <w:tcW w:w="487"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0</w:t>
            </w:r>
          </w:p>
          <w:p>
            <w:pPr>
              <w:widowControl/>
              <w:jc w:val="center"/>
              <w:rPr>
                <w:rFonts w:ascii="Arial" w:hAnsi="Arial" w:cs="Arial"/>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22" w:type="dxa"/>
            <w:shd w:val="clear" w:color="auto" w:fill="auto"/>
            <w:noWrap w:val="0"/>
            <w:vAlign w:val="center"/>
          </w:tcPr>
          <w:p>
            <w:pPr>
              <w:widowControl/>
              <w:jc w:val="center"/>
              <w:rPr>
                <w:rFonts w:ascii="Arial" w:hAnsi="Arial" w:cs="Arial"/>
                <w:kern w:val="0"/>
                <w:sz w:val="20"/>
              </w:rPr>
            </w:pPr>
            <w:r>
              <w:rPr>
                <w:rFonts w:ascii="Arial" w:hAnsi="Arial" w:cs="Arial"/>
                <w:kern w:val="0"/>
                <w:sz w:val="20"/>
              </w:rPr>
              <w:t>051400数控技术应用</w:t>
            </w:r>
          </w:p>
        </w:tc>
        <w:tc>
          <w:tcPr>
            <w:tcW w:w="65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34</w:t>
            </w:r>
          </w:p>
        </w:tc>
        <w:tc>
          <w:tcPr>
            <w:tcW w:w="44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7</w:t>
            </w:r>
          </w:p>
        </w:tc>
        <w:tc>
          <w:tcPr>
            <w:tcW w:w="81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21%</w:t>
            </w:r>
          </w:p>
        </w:tc>
        <w:tc>
          <w:tcPr>
            <w:tcW w:w="524"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13</w:t>
            </w:r>
          </w:p>
        </w:tc>
        <w:tc>
          <w:tcPr>
            <w:tcW w:w="64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38%</w:t>
            </w:r>
          </w:p>
        </w:tc>
        <w:tc>
          <w:tcPr>
            <w:tcW w:w="385"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61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517"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74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w:t>
            </w:r>
          </w:p>
        </w:tc>
        <w:tc>
          <w:tcPr>
            <w:tcW w:w="554"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21</w:t>
            </w:r>
          </w:p>
        </w:tc>
        <w:tc>
          <w:tcPr>
            <w:tcW w:w="6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62%</w:t>
            </w:r>
          </w:p>
        </w:tc>
        <w:tc>
          <w:tcPr>
            <w:tcW w:w="4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w:t>
            </w:r>
          </w:p>
        </w:tc>
        <w:tc>
          <w:tcPr>
            <w:tcW w:w="38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487" w:type="dxa"/>
            <w:shd w:val="clear" w:color="auto" w:fill="auto"/>
            <w:noWrap w:val="0"/>
            <w:vAlign w:val="center"/>
          </w:tcPr>
          <w:p>
            <w:pPr>
              <w:jc w:val="center"/>
              <w:rPr>
                <w:rFonts w:ascii="宋体" w:hAnsi="宋体" w:cs="Arial"/>
                <w:bCs/>
                <w:color w:val="000000"/>
                <w:kern w:val="0"/>
                <w:sz w:val="20"/>
              </w:rPr>
            </w:pPr>
            <w:r>
              <w:rPr>
                <w:rFonts w:hint="eastAsia" w:ascii="Arial" w:hAnsi="Arial" w:cs="Arial"/>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22" w:type="dxa"/>
            <w:shd w:val="clear" w:color="auto" w:fill="auto"/>
            <w:noWrap w:val="0"/>
            <w:vAlign w:val="center"/>
          </w:tcPr>
          <w:p>
            <w:pPr>
              <w:widowControl/>
              <w:jc w:val="center"/>
              <w:rPr>
                <w:rFonts w:ascii="Arial" w:hAnsi="Arial" w:cs="Arial"/>
                <w:kern w:val="0"/>
                <w:sz w:val="20"/>
              </w:rPr>
            </w:pPr>
            <w:r>
              <w:rPr>
                <w:rFonts w:ascii="Arial" w:hAnsi="Arial" w:cs="Arial"/>
                <w:kern w:val="0"/>
                <w:sz w:val="20"/>
              </w:rPr>
              <w:t>051500模具制造技术</w:t>
            </w:r>
          </w:p>
        </w:tc>
        <w:tc>
          <w:tcPr>
            <w:tcW w:w="65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34</w:t>
            </w:r>
          </w:p>
        </w:tc>
        <w:tc>
          <w:tcPr>
            <w:tcW w:w="44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7</w:t>
            </w:r>
          </w:p>
        </w:tc>
        <w:tc>
          <w:tcPr>
            <w:tcW w:w="81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21%</w:t>
            </w:r>
          </w:p>
        </w:tc>
        <w:tc>
          <w:tcPr>
            <w:tcW w:w="524"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13</w:t>
            </w:r>
          </w:p>
        </w:tc>
        <w:tc>
          <w:tcPr>
            <w:tcW w:w="64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38%</w:t>
            </w:r>
          </w:p>
        </w:tc>
        <w:tc>
          <w:tcPr>
            <w:tcW w:w="385"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61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517"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74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w:t>
            </w:r>
          </w:p>
        </w:tc>
        <w:tc>
          <w:tcPr>
            <w:tcW w:w="554"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21</w:t>
            </w:r>
          </w:p>
        </w:tc>
        <w:tc>
          <w:tcPr>
            <w:tcW w:w="6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62%</w:t>
            </w:r>
          </w:p>
        </w:tc>
        <w:tc>
          <w:tcPr>
            <w:tcW w:w="4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38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487" w:type="dxa"/>
            <w:shd w:val="clear" w:color="auto" w:fill="auto"/>
            <w:noWrap w:val="0"/>
            <w:vAlign w:val="center"/>
          </w:tcPr>
          <w:p>
            <w:pPr>
              <w:jc w:val="center"/>
              <w:rPr>
                <w:rFonts w:ascii="宋体" w:hAnsi="宋体" w:cs="Arial"/>
                <w:bCs/>
                <w:color w:val="000000"/>
                <w:kern w:val="0"/>
                <w:sz w:val="20"/>
              </w:rPr>
            </w:pPr>
            <w:r>
              <w:rPr>
                <w:rFonts w:hint="eastAsia" w:ascii="宋体" w:hAnsi="宋体" w:cs="Arial"/>
                <w:bCs/>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22" w:type="dxa"/>
            <w:shd w:val="clear" w:color="auto" w:fill="auto"/>
            <w:noWrap w:val="0"/>
            <w:vAlign w:val="center"/>
          </w:tcPr>
          <w:p>
            <w:pPr>
              <w:widowControl/>
              <w:jc w:val="center"/>
              <w:rPr>
                <w:rFonts w:ascii="Arial" w:hAnsi="Arial" w:cs="Arial"/>
                <w:kern w:val="0"/>
                <w:sz w:val="20"/>
              </w:rPr>
            </w:pPr>
            <w:r>
              <w:rPr>
                <w:rFonts w:ascii="Arial" w:hAnsi="Arial" w:cs="Arial"/>
                <w:kern w:val="0"/>
                <w:sz w:val="20"/>
              </w:rPr>
              <w:t>120200会计电算化</w:t>
            </w:r>
          </w:p>
        </w:tc>
        <w:tc>
          <w:tcPr>
            <w:tcW w:w="650"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30</w:t>
            </w:r>
          </w:p>
        </w:tc>
        <w:tc>
          <w:tcPr>
            <w:tcW w:w="440" w:type="dxa"/>
            <w:shd w:val="clear" w:color="auto" w:fill="auto"/>
            <w:noWrap w:val="0"/>
            <w:vAlign w:val="center"/>
          </w:tcPr>
          <w:p>
            <w:pPr>
              <w:widowControl/>
              <w:ind w:left="-4" w:leftChars="-40" w:hanging="80" w:hangingChars="40"/>
              <w:jc w:val="center"/>
              <w:rPr>
                <w:rFonts w:ascii="Arial" w:hAnsi="Arial" w:cs="Arial"/>
                <w:color w:val="000000"/>
                <w:kern w:val="0"/>
                <w:sz w:val="20"/>
              </w:rPr>
            </w:pPr>
            <w:r>
              <w:rPr>
                <w:rFonts w:ascii="Arial" w:hAnsi="Arial" w:cs="Arial"/>
                <w:color w:val="000000"/>
                <w:kern w:val="0"/>
                <w:sz w:val="20"/>
              </w:rPr>
              <w:t>11</w:t>
            </w:r>
          </w:p>
        </w:tc>
        <w:tc>
          <w:tcPr>
            <w:tcW w:w="819"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36.7</w:t>
            </w:r>
            <w:r>
              <w:rPr>
                <w:rFonts w:hint="eastAsia" w:ascii="Arial" w:hAnsi="Arial" w:cs="Arial"/>
                <w:color w:val="000000"/>
                <w:kern w:val="0"/>
                <w:sz w:val="20"/>
              </w:rPr>
              <w:t>%</w:t>
            </w:r>
          </w:p>
        </w:tc>
        <w:tc>
          <w:tcPr>
            <w:tcW w:w="524" w:type="dxa"/>
            <w:shd w:val="clear" w:color="auto" w:fill="auto"/>
            <w:noWrap w:val="0"/>
            <w:vAlign w:val="center"/>
          </w:tcPr>
          <w:p>
            <w:pPr>
              <w:widowControl/>
              <w:ind w:left="-3" w:leftChars="-28" w:hanging="56" w:hangingChars="28"/>
              <w:jc w:val="center"/>
              <w:rPr>
                <w:rFonts w:ascii="Arial" w:hAnsi="Arial" w:cs="Arial"/>
                <w:color w:val="000000"/>
                <w:kern w:val="0"/>
                <w:sz w:val="20"/>
              </w:rPr>
            </w:pPr>
            <w:r>
              <w:rPr>
                <w:rFonts w:ascii="Arial" w:hAnsi="Arial" w:cs="Arial"/>
                <w:color w:val="000000"/>
                <w:kern w:val="0"/>
                <w:sz w:val="20"/>
              </w:rPr>
              <w:t>13</w:t>
            </w:r>
          </w:p>
        </w:tc>
        <w:tc>
          <w:tcPr>
            <w:tcW w:w="640"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43.3</w:t>
            </w:r>
            <w:r>
              <w:rPr>
                <w:rFonts w:hint="eastAsia" w:ascii="Arial" w:hAnsi="Arial" w:cs="Arial"/>
                <w:color w:val="000000"/>
                <w:kern w:val="0"/>
                <w:sz w:val="20"/>
              </w:rPr>
              <w:t>%</w:t>
            </w:r>
          </w:p>
        </w:tc>
        <w:tc>
          <w:tcPr>
            <w:tcW w:w="385"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0</w:t>
            </w:r>
          </w:p>
        </w:tc>
        <w:tc>
          <w:tcPr>
            <w:tcW w:w="613"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0</w:t>
            </w:r>
          </w:p>
        </w:tc>
        <w:tc>
          <w:tcPr>
            <w:tcW w:w="517"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3</w:t>
            </w:r>
          </w:p>
        </w:tc>
        <w:tc>
          <w:tcPr>
            <w:tcW w:w="749"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10</w:t>
            </w:r>
            <w:r>
              <w:rPr>
                <w:rFonts w:hint="eastAsia" w:ascii="Arial" w:hAnsi="Arial" w:cs="Arial"/>
                <w:color w:val="000000"/>
                <w:kern w:val="0"/>
                <w:sz w:val="20"/>
              </w:rPr>
              <w:t>%</w:t>
            </w:r>
          </w:p>
        </w:tc>
        <w:tc>
          <w:tcPr>
            <w:tcW w:w="554"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3</w:t>
            </w:r>
          </w:p>
        </w:tc>
        <w:tc>
          <w:tcPr>
            <w:tcW w:w="689"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10</w:t>
            </w:r>
            <w:r>
              <w:rPr>
                <w:rFonts w:hint="eastAsia" w:ascii="Arial" w:hAnsi="Arial" w:cs="Arial"/>
                <w:color w:val="000000"/>
                <w:kern w:val="0"/>
                <w:sz w:val="20"/>
              </w:rPr>
              <w:t>%</w:t>
            </w:r>
          </w:p>
        </w:tc>
        <w:tc>
          <w:tcPr>
            <w:tcW w:w="4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38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487"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22" w:type="dxa"/>
            <w:shd w:val="clear" w:color="auto" w:fill="auto"/>
            <w:noWrap w:val="0"/>
            <w:vAlign w:val="center"/>
          </w:tcPr>
          <w:p>
            <w:pPr>
              <w:widowControl/>
              <w:jc w:val="center"/>
              <w:rPr>
                <w:rFonts w:ascii="Arial" w:hAnsi="Arial" w:cs="Arial"/>
                <w:kern w:val="0"/>
                <w:sz w:val="20"/>
              </w:rPr>
            </w:pPr>
            <w:r>
              <w:rPr>
                <w:rFonts w:ascii="Arial" w:hAnsi="Arial" w:cs="Arial"/>
                <w:kern w:val="0"/>
                <w:sz w:val="20"/>
              </w:rPr>
              <w:t>090500计算机网络技术</w:t>
            </w:r>
          </w:p>
        </w:tc>
        <w:tc>
          <w:tcPr>
            <w:tcW w:w="650"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38</w:t>
            </w:r>
          </w:p>
        </w:tc>
        <w:tc>
          <w:tcPr>
            <w:tcW w:w="440"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6</w:t>
            </w:r>
          </w:p>
        </w:tc>
        <w:tc>
          <w:tcPr>
            <w:tcW w:w="819"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15.8%</w:t>
            </w:r>
          </w:p>
        </w:tc>
        <w:tc>
          <w:tcPr>
            <w:tcW w:w="524"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13</w:t>
            </w:r>
          </w:p>
        </w:tc>
        <w:tc>
          <w:tcPr>
            <w:tcW w:w="640"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34.2%</w:t>
            </w:r>
          </w:p>
        </w:tc>
        <w:tc>
          <w:tcPr>
            <w:tcW w:w="385" w:type="dxa"/>
            <w:shd w:val="clear" w:color="auto" w:fill="auto"/>
            <w:noWrap w:val="0"/>
            <w:vAlign w:val="center"/>
          </w:tcPr>
          <w:p>
            <w:pPr>
              <w:widowControl/>
              <w:jc w:val="center"/>
              <w:rPr>
                <w:rFonts w:ascii="Arial" w:hAnsi="Arial" w:cs="Arial"/>
                <w:kern w:val="0"/>
                <w:sz w:val="20"/>
              </w:rPr>
            </w:pPr>
            <w:r>
              <w:rPr>
                <w:rFonts w:ascii="Arial" w:hAnsi="Arial" w:cs="Arial"/>
                <w:color w:val="000000"/>
                <w:kern w:val="0"/>
                <w:sz w:val="20"/>
              </w:rPr>
              <w:t>0</w:t>
            </w:r>
          </w:p>
        </w:tc>
        <w:tc>
          <w:tcPr>
            <w:tcW w:w="613"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0</w:t>
            </w:r>
          </w:p>
        </w:tc>
        <w:tc>
          <w:tcPr>
            <w:tcW w:w="517"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w:t>
            </w:r>
          </w:p>
        </w:tc>
        <w:tc>
          <w:tcPr>
            <w:tcW w:w="749"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2.6%</w:t>
            </w:r>
          </w:p>
        </w:tc>
        <w:tc>
          <w:tcPr>
            <w:tcW w:w="554"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23</w:t>
            </w:r>
          </w:p>
        </w:tc>
        <w:tc>
          <w:tcPr>
            <w:tcW w:w="689"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60.5%</w:t>
            </w:r>
          </w:p>
        </w:tc>
        <w:tc>
          <w:tcPr>
            <w:tcW w:w="4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38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487" w:type="dxa"/>
            <w:shd w:val="clear" w:color="auto" w:fill="auto"/>
            <w:noWrap w:val="0"/>
            <w:vAlign w:val="center"/>
          </w:tcPr>
          <w:p>
            <w:pPr>
              <w:widowControl/>
              <w:jc w:val="center"/>
              <w:rPr>
                <w:rFonts w:ascii="Arial" w:hAnsi="Arial" w:cs="Arial"/>
                <w:kern w:val="0"/>
                <w:sz w:val="20"/>
              </w:rPr>
            </w:pPr>
            <w:r>
              <w:rPr>
                <w:rFonts w:hint="eastAsia" w:ascii="宋体" w:hAnsi="宋体" w:cs="Arial"/>
                <w:b/>
                <w:bCs/>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22" w:type="dxa"/>
            <w:shd w:val="clear" w:color="auto" w:fill="auto"/>
            <w:noWrap w:val="0"/>
            <w:vAlign w:val="center"/>
          </w:tcPr>
          <w:p>
            <w:pPr>
              <w:widowControl/>
              <w:jc w:val="center"/>
              <w:rPr>
                <w:rFonts w:ascii="Arial" w:hAnsi="Arial" w:cs="Arial"/>
                <w:kern w:val="0"/>
                <w:sz w:val="20"/>
              </w:rPr>
            </w:pPr>
            <w:r>
              <w:rPr>
                <w:rFonts w:ascii="Arial" w:hAnsi="Arial" w:cs="Arial"/>
                <w:kern w:val="0"/>
                <w:sz w:val="20"/>
              </w:rPr>
              <w:t>090800软件与信息服务</w:t>
            </w:r>
          </w:p>
        </w:tc>
        <w:tc>
          <w:tcPr>
            <w:tcW w:w="650"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35</w:t>
            </w:r>
          </w:p>
        </w:tc>
        <w:tc>
          <w:tcPr>
            <w:tcW w:w="440"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5</w:t>
            </w:r>
          </w:p>
        </w:tc>
        <w:tc>
          <w:tcPr>
            <w:tcW w:w="819"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14.3%</w:t>
            </w:r>
          </w:p>
        </w:tc>
        <w:tc>
          <w:tcPr>
            <w:tcW w:w="524"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13</w:t>
            </w:r>
          </w:p>
        </w:tc>
        <w:tc>
          <w:tcPr>
            <w:tcW w:w="640"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37.1%</w:t>
            </w:r>
          </w:p>
        </w:tc>
        <w:tc>
          <w:tcPr>
            <w:tcW w:w="385" w:type="dxa"/>
            <w:shd w:val="clear" w:color="auto" w:fill="auto"/>
            <w:noWrap w:val="0"/>
            <w:vAlign w:val="center"/>
          </w:tcPr>
          <w:p>
            <w:pPr>
              <w:widowControl/>
              <w:jc w:val="center"/>
              <w:rPr>
                <w:rFonts w:ascii="Arial" w:hAnsi="Arial" w:cs="Arial"/>
                <w:kern w:val="0"/>
                <w:sz w:val="20"/>
              </w:rPr>
            </w:pPr>
            <w:r>
              <w:rPr>
                <w:rFonts w:ascii="Arial" w:hAnsi="Arial" w:cs="Arial"/>
                <w:color w:val="000000"/>
                <w:kern w:val="0"/>
                <w:sz w:val="20"/>
              </w:rPr>
              <w:t>0</w:t>
            </w:r>
          </w:p>
        </w:tc>
        <w:tc>
          <w:tcPr>
            <w:tcW w:w="613"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0</w:t>
            </w:r>
          </w:p>
        </w:tc>
        <w:tc>
          <w:tcPr>
            <w:tcW w:w="517"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w:t>
            </w:r>
          </w:p>
        </w:tc>
        <w:tc>
          <w:tcPr>
            <w:tcW w:w="749"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2.9%</w:t>
            </w:r>
          </w:p>
        </w:tc>
        <w:tc>
          <w:tcPr>
            <w:tcW w:w="554"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20</w:t>
            </w:r>
          </w:p>
        </w:tc>
        <w:tc>
          <w:tcPr>
            <w:tcW w:w="689"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57.1%</w:t>
            </w:r>
          </w:p>
        </w:tc>
        <w:tc>
          <w:tcPr>
            <w:tcW w:w="4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38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487" w:type="dxa"/>
            <w:shd w:val="clear" w:color="auto" w:fill="auto"/>
            <w:noWrap w:val="0"/>
            <w:vAlign w:val="center"/>
          </w:tcPr>
          <w:p>
            <w:pPr>
              <w:widowControl/>
              <w:jc w:val="center"/>
              <w:rPr>
                <w:rFonts w:ascii="Arial" w:hAnsi="Arial" w:cs="Arial"/>
                <w:kern w:val="0"/>
                <w:sz w:val="20"/>
              </w:rPr>
            </w:pPr>
            <w:r>
              <w:rPr>
                <w:rFonts w:hint="eastAsia" w:ascii="宋体" w:hAnsi="宋体" w:cs="Arial"/>
                <w:b/>
                <w:bCs/>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22" w:type="dxa"/>
            <w:shd w:val="clear" w:color="auto" w:fill="auto"/>
            <w:noWrap w:val="0"/>
            <w:vAlign w:val="center"/>
          </w:tcPr>
          <w:p>
            <w:pPr>
              <w:widowControl/>
              <w:jc w:val="center"/>
              <w:rPr>
                <w:rFonts w:ascii="Arial" w:hAnsi="Arial" w:cs="Arial"/>
                <w:kern w:val="0"/>
                <w:sz w:val="20"/>
              </w:rPr>
            </w:pPr>
            <w:r>
              <w:rPr>
                <w:rFonts w:ascii="Arial" w:hAnsi="Arial" w:cs="Arial"/>
                <w:kern w:val="0"/>
                <w:sz w:val="20"/>
              </w:rPr>
              <w:t>142400服装设计与工艺</w:t>
            </w:r>
          </w:p>
        </w:tc>
        <w:tc>
          <w:tcPr>
            <w:tcW w:w="65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35</w:t>
            </w:r>
          </w:p>
        </w:tc>
        <w:tc>
          <w:tcPr>
            <w:tcW w:w="44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6</w:t>
            </w:r>
          </w:p>
        </w:tc>
        <w:tc>
          <w:tcPr>
            <w:tcW w:w="81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17%</w:t>
            </w:r>
          </w:p>
        </w:tc>
        <w:tc>
          <w:tcPr>
            <w:tcW w:w="524"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13</w:t>
            </w:r>
          </w:p>
        </w:tc>
        <w:tc>
          <w:tcPr>
            <w:tcW w:w="64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37%</w:t>
            </w:r>
          </w:p>
        </w:tc>
        <w:tc>
          <w:tcPr>
            <w:tcW w:w="385"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61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517"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74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554"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18</w:t>
            </w:r>
          </w:p>
        </w:tc>
        <w:tc>
          <w:tcPr>
            <w:tcW w:w="6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51%</w:t>
            </w:r>
          </w:p>
        </w:tc>
        <w:tc>
          <w:tcPr>
            <w:tcW w:w="4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38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487" w:type="dxa"/>
            <w:shd w:val="clear" w:color="auto" w:fill="auto"/>
            <w:noWrap w:val="0"/>
            <w:vAlign w:val="center"/>
          </w:tcPr>
          <w:p>
            <w:pPr>
              <w:rPr>
                <w:rFonts w:ascii="宋体" w:hAnsi="宋体" w:cs="Arial"/>
                <w:b/>
                <w:bCs/>
                <w:color w:val="000000"/>
                <w:kern w:val="0"/>
                <w:sz w:val="20"/>
              </w:rPr>
            </w:pPr>
            <w:r>
              <w:rPr>
                <w:rFonts w:hint="eastAsia" w:ascii="宋体" w:hAnsi="宋体" w:cs="Arial"/>
                <w:b/>
                <w:bCs/>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22" w:type="dxa"/>
            <w:shd w:val="clear" w:color="auto" w:fill="auto"/>
            <w:noWrap w:val="0"/>
            <w:vAlign w:val="center"/>
          </w:tcPr>
          <w:p>
            <w:pPr>
              <w:widowControl/>
              <w:jc w:val="center"/>
              <w:rPr>
                <w:rFonts w:ascii="Arial" w:hAnsi="Arial" w:cs="Arial"/>
                <w:kern w:val="0"/>
                <w:sz w:val="20"/>
              </w:rPr>
            </w:pPr>
            <w:r>
              <w:rPr>
                <w:rFonts w:ascii="Arial" w:hAnsi="Arial" w:cs="Arial"/>
                <w:kern w:val="0"/>
                <w:sz w:val="20"/>
              </w:rPr>
              <w:t>141700动漫游戏</w:t>
            </w:r>
          </w:p>
        </w:tc>
        <w:tc>
          <w:tcPr>
            <w:tcW w:w="650"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33</w:t>
            </w:r>
          </w:p>
        </w:tc>
        <w:tc>
          <w:tcPr>
            <w:tcW w:w="44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5</w:t>
            </w:r>
          </w:p>
        </w:tc>
        <w:tc>
          <w:tcPr>
            <w:tcW w:w="81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r>
              <w:rPr>
                <w:rFonts w:ascii="Arial" w:hAnsi="Arial" w:cs="Arial"/>
                <w:color w:val="000000"/>
                <w:kern w:val="0"/>
                <w:sz w:val="20"/>
              </w:rPr>
              <w:t>5%</w:t>
            </w:r>
          </w:p>
        </w:tc>
        <w:tc>
          <w:tcPr>
            <w:tcW w:w="524"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r>
              <w:rPr>
                <w:rFonts w:ascii="Arial" w:hAnsi="Arial" w:cs="Arial"/>
                <w:color w:val="000000"/>
                <w:kern w:val="0"/>
                <w:sz w:val="20"/>
              </w:rPr>
              <w:t>3</w:t>
            </w:r>
          </w:p>
        </w:tc>
        <w:tc>
          <w:tcPr>
            <w:tcW w:w="64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w:t>
            </w:r>
            <w:r>
              <w:rPr>
                <w:rFonts w:ascii="Arial" w:hAnsi="Arial" w:cs="Arial"/>
                <w:color w:val="000000"/>
                <w:kern w:val="0"/>
                <w:sz w:val="20"/>
              </w:rPr>
              <w:t>9%</w:t>
            </w:r>
          </w:p>
        </w:tc>
        <w:tc>
          <w:tcPr>
            <w:tcW w:w="385"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61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517" w:type="dxa"/>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0</w:t>
            </w:r>
          </w:p>
        </w:tc>
        <w:tc>
          <w:tcPr>
            <w:tcW w:w="74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554"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r>
              <w:rPr>
                <w:rFonts w:ascii="Arial" w:hAnsi="Arial" w:cs="Arial"/>
                <w:color w:val="000000"/>
                <w:kern w:val="0"/>
                <w:sz w:val="20"/>
              </w:rPr>
              <w:t>2</w:t>
            </w:r>
          </w:p>
        </w:tc>
        <w:tc>
          <w:tcPr>
            <w:tcW w:w="6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w:t>
            </w:r>
            <w:r>
              <w:rPr>
                <w:rFonts w:ascii="Arial" w:hAnsi="Arial" w:cs="Arial"/>
                <w:color w:val="000000"/>
                <w:kern w:val="0"/>
                <w:sz w:val="20"/>
              </w:rPr>
              <w:t>6%</w:t>
            </w:r>
          </w:p>
        </w:tc>
        <w:tc>
          <w:tcPr>
            <w:tcW w:w="4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38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487" w:type="dxa"/>
            <w:shd w:val="clear" w:color="auto" w:fill="auto"/>
            <w:noWrap w:val="0"/>
            <w:vAlign w:val="center"/>
          </w:tcPr>
          <w:p>
            <w:pPr>
              <w:rPr>
                <w:rFonts w:ascii="宋体" w:hAnsi="宋体" w:cs="Arial"/>
                <w:b/>
                <w:bCs/>
                <w:color w:val="000000"/>
                <w:kern w:val="0"/>
                <w:sz w:val="20"/>
              </w:rPr>
            </w:pPr>
            <w:r>
              <w:rPr>
                <w:rFonts w:hint="eastAsia" w:ascii="宋体" w:hAnsi="宋体" w:cs="Arial"/>
                <w:b/>
                <w:bCs/>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22" w:type="dxa"/>
            <w:shd w:val="clear" w:color="auto" w:fill="auto"/>
            <w:noWrap w:val="0"/>
            <w:vAlign w:val="center"/>
          </w:tcPr>
          <w:p>
            <w:pPr>
              <w:widowControl/>
              <w:jc w:val="center"/>
              <w:rPr>
                <w:rFonts w:ascii="Arial" w:hAnsi="Arial" w:cs="Arial"/>
                <w:kern w:val="0"/>
                <w:sz w:val="20"/>
              </w:rPr>
            </w:pPr>
            <w:r>
              <w:rPr>
                <w:rFonts w:ascii="Arial" w:hAnsi="Arial" w:cs="Arial"/>
                <w:kern w:val="0"/>
                <w:sz w:val="20"/>
              </w:rPr>
              <w:t>121900物流服务与管理</w:t>
            </w:r>
          </w:p>
        </w:tc>
        <w:tc>
          <w:tcPr>
            <w:tcW w:w="65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71</w:t>
            </w:r>
          </w:p>
        </w:tc>
        <w:tc>
          <w:tcPr>
            <w:tcW w:w="44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36</w:t>
            </w:r>
          </w:p>
        </w:tc>
        <w:tc>
          <w:tcPr>
            <w:tcW w:w="81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51%</w:t>
            </w:r>
          </w:p>
        </w:tc>
        <w:tc>
          <w:tcPr>
            <w:tcW w:w="524"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13</w:t>
            </w:r>
          </w:p>
        </w:tc>
        <w:tc>
          <w:tcPr>
            <w:tcW w:w="640"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18%</w:t>
            </w:r>
          </w:p>
        </w:tc>
        <w:tc>
          <w:tcPr>
            <w:tcW w:w="385"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61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517"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74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554"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49</w:t>
            </w:r>
          </w:p>
        </w:tc>
        <w:tc>
          <w:tcPr>
            <w:tcW w:w="6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69</w:t>
            </w:r>
          </w:p>
        </w:tc>
        <w:tc>
          <w:tcPr>
            <w:tcW w:w="489"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383" w:type="dxa"/>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487" w:type="dxa"/>
            <w:shd w:val="clear" w:color="auto" w:fill="auto"/>
            <w:noWrap w:val="0"/>
            <w:vAlign w:val="center"/>
          </w:tcPr>
          <w:p>
            <w:pPr>
              <w:rPr>
                <w:rFonts w:ascii="宋体" w:hAnsi="宋体" w:cs="Arial"/>
                <w:b/>
                <w:bCs/>
                <w:color w:val="000000"/>
                <w:kern w:val="0"/>
                <w:sz w:val="20"/>
              </w:rPr>
            </w:pPr>
            <w:r>
              <w:rPr>
                <w:rFonts w:hint="eastAsia" w:ascii="宋体" w:hAnsi="宋体" w:cs="Arial"/>
                <w:b/>
                <w:bCs/>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22"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合计</w:t>
            </w:r>
          </w:p>
        </w:tc>
        <w:tc>
          <w:tcPr>
            <w:tcW w:w="650"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372</w:t>
            </w:r>
          </w:p>
        </w:tc>
        <w:tc>
          <w:tcPr>
            <w:tcW w:w="440"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93</w:t>
            </w:r>
          </w:p>
        </w:tc>
        <w:tc>
          <w:tcPr>
            <w:tcW w:w="819"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25%</w:t>
            </w:r>
          </w:p>
        </w:tc>
        <w:tc>
          <w:tcPr>
            <w:tcW w:w="524"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130</w:t>
            </w:r>
          </w:p>
        </w:tc>
        <w:tc>
          <w:tcPr>
            <w:tcW w:w="640"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35%</w:t>
            </w:r>
          </w:p>
        </w:tc>
        <w:tc>
          <w:tcPr>
            <w:tcW w:w="385"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0</w:t>
            </w:r>
          </w:p>
        </w:tc>
        <w:tc>
          <w:tcPr>
            <w:tcW w:w="613"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0</w:t>
            </w:r>
          </w:p>
        </w:tc>
        <w:tc>
          <w:tcPr>
            <w:tcW w:w="517"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12</w:t>
            </w:r>
          </w:p>
        </w:tc>
        <w:tc>
          <w:tcPr>
            <w:tcW w:w="749"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3%</w:t>
            </w:r>
          </w:p>
        </w:tc>
        <w:tc>
          <w:tcPr>
            <w:tcW w:w="554"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189</w:t>
            </w:r>
          </w:p>
        </w:tc>
        <w:tc>
          <w:tcPr>
            <w:tcW w:w="689"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51%</w:t>
            </w:r>
          </w:p>
        </w:tc>
        <w:tc>
          <w:tcPr>
            <w:tcW w:w="489" w:type="dxa"/>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4</w:t>
            </w:r>
          </w:p>
        </w:tc>
        <w:tc>
          <w:tcPr>
            <w:tcW w:w="383" w:type="dxa"/>
            <w:shd w:val="clear" w:color="auto" w:fill="auto"/>
            <w:noWrap w:val="0"/>
            <w:vAlign w:val="center"/>
          </w:tcPr>
          <w:p>
            <w:pPr>
              <w:widowControl/>
              <w:jc w:val="center"/>
              <w:rPr>
                <w:rFonts w:ascii="Arial" w:hAnsi="Arial" w:cs="Arial"/>
                <w:kern w:val="0"/>
                <w:sz w:val="20"/>
              </w:rPr>
            </w:pPr>
          </w:p>
        </w:tc>
        <w:tc>
          <w:tcPr>
            <w:tcW w:w="487" w:type="dxa"/>
            <w:shd w:val="clear" w:color="auto" w:fill="auto"/>
            <w:noWrap w:val="0"/>
            <w:vAlign w:val="center"/>
          </w:tcPr>
          <w:p>
            <w:pPr>
              <w:rPr>
                <w:rFonts w:ascii="宋体" w:hAnsi="宋体" w:cs="Arial"/>
                <w:b/>
                <w:bCs/>
                <w:kern w:val="0"/>
                <w:sz w:val="20"/>
              </w:rPr>
            </w:pPr>
            <w:r>
              <w:rPr>
                <w:rFonts w:hint="eastAsia" w:ascii="宋体" w:hAnsi="宋体" w:cs="Arial"/>
                <w:b/>
                <w:bCs/>
                <w:kern w:val="0"/>
                <w:sz w:val="20"/>
              </w:rPr>
              <w:t>7</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楷体_GB2312" w:hAnsi="楷体_GB2312" w:eastAsia="楷体_GB2312" w:cs="楷体_GB2312"/>
          <w:sz w:val="32"/>
          <w:szCs w:val="32"/>
        </w:rPr>
        <w:t>（1）总体情况。</w:t>
      </w:r>
      <w:r>
        <w:rPr>
          <w:rFonts w:hint="eastAsia" w:ascii="仿宋_GB2312" w:hAnsi="宋体" w:eastAsia="仿宋_GB2312"/>
          <w:sz w:val="32"/>
          <w:szCs w:val="32"/>
        </w:rPr>
        <w:t>2017-2018学年度，学校</w:t>
      </w:r>
      <w:r>
        <w:rPr>
          <w:rFonts w:hint="eastAsia" w:ascii="仿宋_GB2312" w:hAnsi="宋体" w:eastAsia="仿宋_GB2312"/>
          <w:sz w:val="32"/>
          <w:szCs w:val="32"/>
          <w:lang w:eastAsia="zh-CN"/>
        </w:rPr>
        <w:t>开出</w:t>
      </w:r>
      <w:r>
        <w:rPr>
          <w:rFonts w:hint="eastAsia" w:ascii="仿宋_GB2312" w:hAnsi="宋体" w:eastAsia="仿宋_GB2312"/>
          <w:sz w:val="32"/>
          <w:szCs w:val="32"/>
        </w:rPr>
        <w:t>课程总数为372门，其中专业核心课程93门，占总课程数的25%</w:t>
      </w:r>
      <w:r>
        <w:rPr>
          <w:rFonts w:hint="eastAsia" w:ascii="仿宋_GB2312" w:hAnsi="宋体" w:eastAsia="仿宋_GB2312"/>
          <w:sz w:val="32"/>
          <w:szCs w:val="32"/>
          <w:lang w:eastAsia="zh-CN"/>
        </w:rPr>
        <w:t>；</w:t>
      </w:r>
      <w:r>
        <w:rPr>
          <w:rFonts w:hint="eastAsia" w:ascii="仿宋_GB2312" w:hAnsi="宋体" w:eastAsia="仿宋_GB2312"/>
          <w:sz w:val="32"/>
          <w:szCs w:val="32"/>
        </w:rPr>
        <w:t>公共开出课程130门，占总课程数的35%；实践课程189门，占总课程数的51%；创新创业课程12门，占总课程数的3%；精品课程11门，占总课程数的3%。</w:t>
      </w:r>
    </w:p>
    <w:p>
      <w:pPr>
        <w:spacing w:line="560" w:lineRule="exact"/>
        <w:jc w:val="center"/>
        <w:rPr>
          <w:rFonts w:hint="eastAsia" w:ascii="仿宋_GB2312" w:hAnsi="Verdana" w:eastAsia="仿宋_GB2312" w:cs="宋体"/>
          <w:b/>
          <w:color w:val="auto"/>
          <w:kern w:val="0"/>
          <w:sz w:val="20"/>
          <w:szCs w:val="22"/>
          <w:lang w:val="zh-CN" w:eastAsia="zh-CN"/>
        </w:rPr>
      </w:pPr>
      <w:r>
        <w:rPr>
          <w:rFonts w:hint="eastAsia" w:ascii="仿宋_GB2312" w:hAnsi="Verdana" w:eastAsia="仿宋_GB2312" w:cs="宋体"/>
          <w:b/>
          <w:color w:val="auto"/>
          <w:kern w:val="0"/>
          <w:sz w:val="20"/>
          <w:szCs w:val="22"/>
          <w:lang w:eastAsia="zh-CN"/>
        </w:rPr>
        <w:t>表</w:t>
      </w:r>
      <w:r>
        <w:rPr>
          <w:rFonts w:hint="eastAsia" w:ascii="仿宋_GB2312" w:hAnsi="Verdana" w:eastAsia="仿宋_GB2312" w:cs="宋体"/>
          <w:b/>
          <w:color w:val="auto"/>
          <w:kern w:val="0"/>
          <w:sz w:val="20"/>
          <w:szCs w:val="22"/>
          <w:lang w:val="en-US" w:eastAsia="zh-CN"/>
        </w:rPr>
        <w:t>16</w:t>
      </w:r>
      <w:r>
        <w:rPr>
          <w:rFonts w:hint="eastAsia" w:ascii="仿宋_GB2312" w:hAnsi="Verdana" w:eastAsia="仿宋_GB2312" w:cs="宋体"/>
          <w:b/>
          <w:color w:val="auto"/>
          <w:kern w:val="0"/>
          <w:sz w:val="20"/>
          <w:szCs w:val="22"/>
          <w:lang w:eastAsia="zh-CN"/>
        </w:rPr>
        <w:t xml:space="preserve"> </w:t>
      </w:r>
      <w:r>
        <w:rPr>
          <w:rFonts w:hint="eastAsia" w:ascii="仿宋_GB2312" w:hAnsi="Verdana" w:eastAsia="仿宋_GB2312" w:cs="宋体"/>
          <w:b/>
          <w:color w:val="auto"/>
          <w:kern w:val="0"/>
          <w:sz w:val="20"/>
          <w:szCs w:val="22"/>
          <w:lang w:val="zh-CN" w:eastAsia="zh-CN"/>
        </w:rPr>
        <w:t xml:space="preserve"> 各专业2017年和2018年课程开始情况对比表</w:t>
      </w:r>
    </w:p>
    <w:tbl>
      <w:tblPr>
        <w:tblStyle w:val="8"/>
        <w:tblpPr w:leftFromText="180" w:rightFromText="180" w:vertAnchor="text" w:horzAnchor="margin" w:tblpXSpec="center" w:tblpY="11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13"/>
        <w:gridCol w:w="659"/>
        <w:gridCol w:w="659"/>
        <w:gridCol w:w="659"/>
        <w:gridCol w:w="660"/>
        <w:gridCol w:w="661"/>
        <w:gridCol w:w="660"/>
        <w:gridCol w:w="660"/>
        <w:gridCol w:w="660"/>
        <w:gridCol w:w="660"/>
        <w:gridCol w:w="660"/>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101" w:type="dxa"/>
            <w:vMerge w:val="restart"/>
            <w:noWrap w:val="0"/>
            <w:vAlign w:val="center"/>
          </w:tcPr>
          <w:p>
            <w:pPr>
              <w:widowControl/>
              <w:spacing w:line="320" w:lineRule="exact"/>
              <w:jc w:val="center"/>
              <w:rPr>
                <w:rFonts w:ascii="黑体" w:hAnsi="黑体" w:eastAsia="黑体" w:cs="Arial"/>
                <w:bCs/>
                <w:kern w:val="0"/>
                <w:sz w:val="20"/>
              </w:rPr>
            </w:pPr>
            <w:r>
              <w:rPr>
                <w:rFonts w:hint="eastAsia" w:ascii="黑体" w:hAnsi="黑体" w:eastAsia="黑体" w:cs="Arial"/>
                <w:bCs/>
                <w:kern w:val="0"/>
                <w:sz w:val="20"/>
              </w:rPr>
              <w:t>专业名称（代码）</w:t>
            </w:r>
          </w:p>
        </w:tc>
        <w:tc>
          <w:tcPr>
            <w:tcW w:w="1372" w:type="dxa"/>
            <w:gridSpan w:val="2"/>
            <w:noWrap w:val="0"/>
            <w:vAlign w:val="center"/>
          </w:tcPr>
          <w:p>
            <w:pPr>
              <w:widowControl/>
              <w:spacing w:line="320" w:lineRule="exact"/>
              <w:rPr>
                <w:rFonts w:ascii="黑体" w:hAnsi="黑体" w:eastAsia="黑体" w:cs="Arial"/>
                <w:bCs/>
                <w:kern w:val="0"/>
                <w:sz w:val="20"/>
              </w:rPr>
            </w:pPr>
            <w:r>
              <w:rPr>
                <w:rFonts w:hint="eastAsia" w:ascii="黑体" w:hAnsi="黑体" w:eastAsia="黑体" w:cs="Arial"/>
                <w:bCs/>
                <w:kern w:val="0"/>
                <w:sz w:val="20"/>
              </w:rPr>
              <w:t>专业开设课程总数（总门数）</w:t>
            </w:r>
          </w:p>
        </w:tc>
        <w:tc>
          <w:tcPr>
            <w:tcW w:w="1318" w:type="dxa"/>
            <w:gridSpan w:val="2"/>
            <w:noWrap w:val="0"/>
            <w:vAlign w:val="center"/>
          </w:tcPr>
          <w:p>
            <w:pPr>
              <w:widowControl/>
              <w:spacing w:line="320" w:lineRule="exact"/>
              <w:jc w:val="center"/>
              <w:rPr>
                <w:rFonts w:ascii="黑体" w:hAnsi="黑体" w:eastAsia="黑体" w:cs="Arial"/>
                <w:bCs/>
                <w:kern w:val="0"/>
                <w:sz w:val="20"/>
              </w:rPr>
            </w:pPr>
            <w:r>
              <w:rPr>
                <w:rFonts w:hint="eastAsia" w:ascii="黑体" w:hAnsi="黑体" w:eastAsia="黑体" w:cs="Arial"/>
                <w:bCs/>
                <w:kern w:val="0"/>
                <w:sz w:val="20"/>
              </w:rPr>
              <w:t>专业开设核心课程数（总门数）</w:t>
            </w:r>
          </w:p>
        </w:tc>
        <w:tc>
          <w:tcPr>
            <w:tcW w:w="1321" w:type="dxa"/>
            <w:gridSpan w:val="2"/>
            <w:noWrap w:val="0"/>
            <w:vAlign w:val="center"/>
          </w:tcPr>
          <w:p>
            <w:pPr>
              <w:widowControl/>
              <w:spacing w:line="320" w:lineRule="exact"/>
              <w:jc w:val="center"/>
              <w:rPr>
                <w:rFonts w:ascii="黑体" w:hAnsi="黑体" w:eastAsia="黑体" w:cs="Arial"/>
                <w:bCs/>
                <w:kern w:val="0"/>
                <w:sz w:val="20"/>
              </w:rPr>
            </w:pPr>
            <w:r>
              <w:rPr>
                <w:rFonts w:hint="eastAsia" w:ascii="黑体" w:hAnsi="黑体" w:eastAsia="黑体" w:cs="Arial"/>
                <w:bCs/>
                <w:kern w:val="0"/>
                <w:sz w:val="20"/>
              </w:rPr>
              <w:t>公共基础程数（总门数）</w:t>
            </w:r>
          </w:p>
        </w:tc>
        <w:tc>
          <w:tcPr>
            <w:tcW w:w="1320" w:type="dxa"/>
            <w:gridSpan w:val="2"/>
            <w:noWrap w:val="0"/>
            <w:vAlign w:val="center"/>
          </w:tcPr>
          <w:p>
            <w:pPr>
              <w:widowControl/>
              <w:spacing w:line="320" w:lineRule="exact"/>
              <w:jc w:val="center"/>
              <w:rPr>
                <w:rFonts w:ascii="黑体" w:hAnsi="黑体" w:eastAsia="黑体" w:cs="Arial"/>
                <w:bCs/>
                <w:kern w:val="0"/>
                <w:sz w:val="20"/>
              </w:rPr>
            </w:pPr>
            <w:r>
              <w:rPr>
                <w:rFonts w:hint="eastAsia" w:ascii="黑体" w:hAnsi="黑体" w:eastAsia="黑体" w:cs="Arial"/>
                <w:bCs/>
                <w:kern w:val="0"/>
                <w:sz w:val="20"/>
              </w:rPr>
              <w:t>实践程数（总门数）</w:t>
            </w:r>
          </w:p>
        </w:tc>
        <w:tc>
          <w:tcPr>
            <w:tcW w:w="1320" w:type="dxa"/>
            <w:gridSpan w:val="2"/>
            <w:noWrap w:val="0"/>
            <w:vAlign w:val="center"/>
          </w:tcPr>
          <w:p>
            <w:pPr>
              <w:widowControl/>
              <w:spacing w:line="320" w:lineRule="exact"/>
              <w:jc w:val="center"/>
              <w:rPr>
                <w:rFonts w:ascii="黑体" w:hAnsi="黑体" w:eastAsia="黑体" w:cs="Arial"/>
                <w:bCs/>
                <w:kern w:val="0"/>
                <w:sz w:val="20"/>
              </w:rPr>
            </w:pPr>
            <w:r>
              <w:rPr>
                <w:rFonts w:hint="eastAsia" w:ascii="黑体" w:hAnsi="黑体" w:eastAsia="黑体" w:cs="Arial"/>
                <w:bCs/>
                <w:kern w:val="0"/>
                <w:sz w:val="20"/>
              </w:rPr>
              <w:t>创新创业教育课程（总门数）</w:t>
            </w:r>
          </w:p>
        </w:tc>
        <w:tc>
          <w:tcPr>
            <w:tcW w:w="1309" w:type="dxa"/>
            <w:gridSpan w:val="2"/>
            <w:noWrap w:val="0"/>
            <w:vAlign w:val="center"/>
          </w:tcPr>
          <w:p>
            <w:pPr>
              <w:spacing w:line="320" w:lineRule="exact"/>
              <w:jc w:val="center"/>
              <w:rPr>
                <w:rFonts w:ascii="黑体" w:hAnsi="黑体" w:eastAsia="黑体" w:cs="Arial"/>
                <w:bCs/>
                <w:kern w:val="0"/>
                <w:sz w:val="20"/>
              </w:rPr>
            </w:pPr>
            <w:r>
              <w:rPr>
                <w:rFonts w:hint="eastAsia" w:ascii="黑体" w:hAnsi="黑体" w:eastAsia="黑体" w:cs="Arial"/>
                <w:bCs/>
                <w:kern w:val="0"/>
                <w:sz w:val="20"/>
              </w:rPr>
              <w:t>精品课程（总数）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101" w:type="dxa"/>
            <w:vMerge w:val="continue"/>
            <w:noWrap w:val="0"/>
            <w:vAlign w:val="center"/>
          </w:tcPr>
          <w:p>
            <w:pPr>
              <w:widowControl/>
              <w:spacing w:line="320" w:lineRule="exact"/>
              <w:jc w:val="center"/>
              <w:rPr>
                <w:rFonts w:ascii="黑体" w:hAnsi="黑体" w:eastAsia="黑体" w:cs="Arial"/>
                <w:bCs/>
                <w:kern w:val="0"/>
                <w:sz w:val="20"/>
              </w:rPr>
            </w:pPr>
          </w:p>
        </w:tc>
        <w:tc>
          <w:tcPr>
            <w:tcW w:w="713" w:type="dxa"/>
            <w:noWrap w:val="0"/>
            <w:vAlign w:val="center"/>
          </w:tcPr>
          <w:p>
            <w:pPr>
              <w:widowControl/>
              <w:spacing w:line="320" w:lineRule="exact"/>
              <w:jc w:val="center"/>
              <w:rPr>
                <w:rFonts w:ascii="黑体" w:hAnsi="黑体" w:eastAsia="黑体" w:cs="Arial"/>
                <w:bCs/>
                <w:color w:val="000000"/>
                <w:kern w:val="0"/>
                <w:sz w:val="20"/>
              </w:rPr>
            </w:pPr>
            <w:r>
              <w:rPr>
                <w:rFonts w:hint="eastAsia" w:ascii="黑体" w:hAnsi="黑体" w:eastAsia="黑体" w:cs="Arial"/>
                <w:bCs/>
                <w:color w:val="000000"/>
                <w:kern w:val="0"/>
                <w:sz w:val="20"/>
              </w:rPr>
              <w:t>2017</w:t>
            </w:r>
          </w:p>
        </w:tc>
        <w:tc>
          <w:tcPr>
            <w:tcW w:w="659" w:type="dxa"/>
            <w:noWrap w:val="0"/>
            <w:vAlign w:val="center"/>
          </w:tcPr>
          <w:p>
            <w:pPr>
              <w:widowControl/>
              <w:spacing w:line="320" w:lineRule="exact"/>
              <w:jc w:val="center"/>
              <w:rPr>
                <w:rFonts w:ascii="黑体" w:hAnsi="黑体" w:eastAsia="黑体" w:cs="Arial"/>
                <w:bCs/>
                <w:color w:val="000000"/>
                <w:kern w:val="0"/>
                <w:sz w:val="20"/>
              </w:rPr>
            </w:pPr>
            <w:r>
              <w:rPr>
                <w:rFonts w:hint="eastAsia" w:ascii="黑体" w:hAnsi="黑体" w:eastAsia="黑体" w:cs="Arial"/>
                <w:bCs/>
                <w:color w:val="000000"/>
                <w:kern w:val="0"/>
                <w:sz w:val="20"/>
              </w:rPr>
              <w:t>2018</w:t>
            </w:r>
          </w:p>
        </w:tc>
        <w:tc>
          <w:tcPr>
            <w:tcW w:w="659" w:type="dxa"/>
            <w:noWrap w:val="0"/>
            <w:vAlign w:val="center"/>
          </w:tcPr>
          <w:p>
            <w:pPr>
              <w:widowControl/>
              <w:spacing w:line="320" w:lineRule="exact"/>
              <w:jc w:val="center"/>
              <w:rPr>
                <w:rFonts w:ascii="黑体" w:hAnsi="黑体" w:eastAsia="黑体" w:cs="Arial"/>
                <w:bCs/>
                <w:color w:val="000000"/>
                <w:kern w:val="0"/>
                <w:sz w:val="20"/>
              </w:rPr>
            </w:pPr>
            <w:r>
              <w:rPr>
                <w:rFonts w:hint="eastAsia" w:ascii="黑体" w:hAnsi="黑体" w:eastAsia="黑体" w:cs="Arial"/>
                <w:bCs/>
                <w:color w:val="000000"/>
                <w:kern w:val="0"/>
                <w:sz w:val="20"/>
              </w:rPr>
              <w:t>2017</w:t>
            </w:r>
          </w:p>
        </w:tc>
        <w:tc>
          <w:tcPr>
            <w:tcW w:w="659" w:type="dxa"/>
            <w:noWrap w:val="0"/>
            <w:vAlign w:val="center"/>
          </w:tcPr>
          <w:p>
            <w:pPr>
              <w:widowControl/>
              <w:spacing w:line="320" w:lineRule="exact"/>
              <w:jc w:val="center"/>
              <w:rPr>
                <w:rFonts w:ascii="黑体" w:hAnsi="黑体" w:eastAsia="黑体" w:cs="Arial"/>
                <w:bCs/>
                <w:color w:val="000000"/>
                <w:kern w:val="0"/>
                <w:sz w:val="20"/>
              </w:rPr>
            </w:pPr>
            <w:r>
              <w:rPr>
                <w:rFonts w:hint="eastAsia" w:ascii="黑体" w:hAnsi="黑体" w:eastAsia="黑体" w:cs="Arial"/>
                <w:bCs/>
                <w:color w:val="000000"/>
                <w:kern w:val="0"/>
                <w:sz w:val="20"/>
              </w:rPr>
              <w:t>2018</w:t>
            </w:r>
          </w:p>
        </w:tc>
        <w:tc>
          <w:tcPr>
            <w:tcW w:w="660" w:type="dxa"/>
            <w:noWrap w:val="0"/>
            <w:vAlign w:val="center"/>
          </w:tcPr>
          <w:p>
            <w:pPr>
              <w:widowControl/>
              <w:spacing w:line="320" w:lineRule="exact"/>
              <w:jc w:val="center"/>
              <w:rPr>
                <w:rFonts w:ascii="黑体" w:hAnsi="黑体" w:eastAsia="黑体" w:cs="Arial"/>
                <w:bCs/>
                <w:color w:val="000000"/>
                <w:kern w:val="0"/>
                <w:sz w:val="20"/>
              </w:rPr>
            </w:pPr>
            <w:r>
              <w:rPr>
                <w:rFonts w:hint="eastAsia" w:ascii="黑体" w:hAnsi="黑体" w:eastAsia="黑体" w:cs="Arial"/>
                <w:bCs/>
                <w:color w:val="000000"/>
                <w:kern w:val="0"/>
                <w:sz w:val="20"/>
              </w:rPr>
              <w:t>2017</w:t>
            </w:r>
          </w:p>
        </w:tc>
        <w:tc>
          <w:tcPr>
            <w:tcW w:w="661" w:type="dxa"/>
            <w:noWrap w:val="0"/>
            <w:vAlign w:val="center"/>
          </w:tcPr>
          <w:p>
            <w:pPr>
              <w:widowControl/>
              <w:spacing w:line="320" w:lineRule="exact"/>
              <w:jc w:val="center"/>
              <w:rPr>
                <w:rFonts w:ascii="黑体" w:hAnsi="黑体" w:eastAsia="黑体" w:cs="Arial"/>
                <w:bCs/>
                <w:color w:val="000000"/>
                <w:kern w:val="0"/>
                <w:sz w:val="20"/>
              </w:rPr>
            </w:pPr>
            <w:r>
              <w:rPr>
                <w:rFonts w:hint="eastAsia" w:ascii="黑体" w:hAnsi="黑体" w:eastAsia="黑体" w:cs="Arial"/>
                <w:bCs/>
                <w:color w:val="000000"/>
                <w:kern w:val="0"/>
                <w:sz w:val="20"/>
              </w:rPr>
              <w:t>2018</w:t>
            </w:r>
          </w:p>
        </w:tc>
        <w:tc>
          <w:tcPr>
            <w:tcW w:w="660" w:type="dxa"/>
            <w:noWrap w:val="0"/>
            <w:vAlign w:val="center"/>
          </w:tcPr>
          <w:p>
            <w:pPr>
              <w:widowControl/>
              <w:spacing w:line="320" w:lineRule="exact"/>
              <w:jc w:val="center"/>
              <w:rPr>
                <w:rFonts w:ascii="黑体" w:hAnsi="黑体" w:eastAsia="黑体" w:cs="Arial"/>
                <w:bCs/>
                <w:color w:val="000000"/>
                <w:kern w:val="0"/>
                <w:sz w:val="20"/>
              </w:rPr>
            </w:pPr>
            <w:r>
              <w:rPr>
                <w:rFonts w:hint="eastAsia" w:ascii="黑体" w:hAnsi="黑体" w:eastAsia="黑体" w:cs="Arial"/>
                <w:bCs/>
                <w:color w:val="000000"/>
                <w:kern w:val="0"/>
                <w:sz w:val="20"/>
              </w:rPr>
              <w:t>2017</w:t>
            </w:r>
          </w:p>
        </w:tc>
        <w:tc>
          <w:tcPr>
            <w:tcW w:w="660" w:type="dxa"/>
            <w:noWrap w:val="0"/>
            <w:vAlign w:val="center"/>
          </w:tcPr>
          <w:p>
            <w:pPr>
              <w:widowControl/>
              <w:spacing w:line="320" w:lineRule="exact"/>
              <w:jc w:val="center"/>
              <w:rPr>
                <w:rFonts w:ascii="黑体" w:hAnsi="黑体" w:eastAsia="黑体" w:cs="Arial"/>
                <w:bCs/>
                <w:color w:val="000000"/>
                <w:kern w:val="0"/>
                <w:sz w:val="20"/>
              </w:rPr>
            </w:pPr>
            <w:r>
              <w:rPr>
                <w:rFonts w:hint="eastAsia" w:ascii="黑体" w:hAnsi="黑体" w:eastAsia="黑体" w:cs="Arial"/>
                <w:bCs/>
                <w:color w:val="000000"/>
                <w:kern w:val="0"/>
                <w:sz w:val="20"/>
              </w:rPr>
              <w:t>2018</w:t>
            </w:r>
          </w:p>
        </w:tc>
        <w:tc>
          <w:tcPr>
            <w:tcW w:w="660" w:type="dxa"/>
            <w:noWrap w:val="0"/>
            <w:vAlign w:val="center"/>
          </w:tcPr>
          <w:p>
            <w:pPr>
              <w:widowControl/>
              <w:spacing w:line="320" w:lineRule="exact"/>
              <w:jc w:val="center"/>
              <w:rPr>
                <w:rFonts w:ascii="黑体" w:hAnsi="黑体" w:eastAsia="黑体" w:cs="Arial"/>
                <w:bCs/>
                <w:color w:val="000000"/>
                <w:kern w:val="0"/>
                <w:sz w:val="20"/>
              </w:rPr>
            </w:pPr>
            <w:r>
              <w:rPr>
                <w:rFonts w:hint="eastAsia" w:ascii="黑体" w:hAnsi="黑体" w:eastAsia="黑体" w:cs="Arial"/>
                <w:bCs/>
                <w:color w:val="000000"/>
                <w:kern w:val="0"/>
                <w:sz w:val="20"/>
              </w:rPr>
              <w:t>2017</w:t>
            </w:r>
          </w:p>
        </w:tc>
        <w:tc>
          <w:tcPr>
            <w:tcW w:w="660" w:type="dxa"/>
            <w:noWrap w:val="0"/>
            <w:vAlign w:val="center"/>
          </w:tcPr>
          <w:p>
            <w:pPr>
              <w:widowControl/>
              <w:spacing w:line="320" w:lineRule="exact"/>
              <w:jc w:val="center"/>
              <w:rPr>
                <w:rFonts w:ascii="黑体" w:hAnsi="黑体" w:eastAsia="黑体" w:cs="Arial"/>
                <w:bCs/>
                <w:color w:val="000000"/>
                <w:kern w:val="0"/>
                <w:sz w:val="20"/>
              </w:rPr>
            </w:pPr>
            <w:r>
              <w:rPr>
                <w:rFonts w:hint="eastAsia" w:ascii="黑体" w:hAnsi="黑体" w:eastAsia="黑体" w:cs="Arial"/>
                <w:bCs/>
                <w:color w:val="000000"/>
                <w:kern w:val="0"/>
                <w:sz w:val="20"/>
              </w:rPr>
              <w:t>2018</w:t>
            </w:r>
          </w:p>
        </w:tc>
        <w:tc>
          <w:tcPr>
            <w:tcW w:w="660" w:type="dxa"/>
            <w:noWrap w:val="0"/>
            <w:vAlign w:val="center"/>
          </w:tcPr>
          <w:p>
            <w:pPr>
              <w:widowControl/>
              <w:spacing w:line="320" w:lineRule="exact"/>
              <w:jc w:val="center"/>
              <w:rPr>
                <w:rFonts w:ascii="黑体" w:hAnsi="黑体" w:eastAsia="黑体" w:cs="Arial"/>
                <w:bCs/>
                <w:color w:val="000000"/>
                <w:kern w:val="0"/>
                <w:sz w:val="20"/>
              </w:rPr>
            </w:pPr>
            <w:r>
              <w:rPr>
                <w:rFonts w:hint="eastAsia" w:ascii="黑体" w:hAnsi="黑体" w:eastAsia="黑体" w:cs="Arial"/>
                <w:bCs/>
                <w:color w:val="000000"/>
                <w:kern w:val="0"/>
                <w:sz w:val="20"/>
              </w:rPr>
              <w:t>2017</w:t>
            </w:r>
          </w:p>
        </w:tc>
        <w:tc>
          <w:tcPr>
            <w:tcW w:w="649" w:type="dxa"/>
            <w:noWrap w:val="0"/>
            <w:vAlign w:val="center"/>
          </w:tcPr>
          <w:p>
            <w:pPr>
              <w:widowControl/>
              <w:spacing w:line="320" w:lineRule="exact"/>
              <w:jc w:val="center"/>
              <w:rPr>
                <w:rFonts w:ascii="黑体" w:hAnsi="黑体" w:eastAsia="黑体" w:cs="Arial"/>
                <w:bCs/>
                <w:color w:val="000000"/>
                <w:kern w:val="0"/>
                <w:sz w:val="20"/>
              </w:rPr>
            </w:pPr>
            <w:r>
              <w:rPr>
                <w:rFonts w:hint="eastAsia" w:ascii="黑体" w:hAnsi="黑体" w:eastAsia="黑体" w:cs="Arial"/>
                <w:bCs/>
                <w:color w:val="000000"/>
                <w:kern w:val="0"/>
                <w:sz w:val="20"/>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1" w:type="dxa"/>
            <w:noWrap w:val="0"/>
            <w:vAlign w:val="center"/>
          </w:tcPr>
          <w:p>
            <w:pPr>
              <w:widowControl/>
              <w:spacing w:line="320" w:lineRule="exact"/>
              <w:jc w:val="center"/>
              <w:rPr>
                <w:rFonts w:ascii="Arial" w:hAnsi="Arial" w:cs="Arial"/>
                <w:kern w:val="0"/>
                <w:sz w:val="20"/>
              </w:rPr>
            </w:pPr>
            <w:r>
              <w:rPr>
                <w:rFonts w:ascii="Arial" w:hAnsi="Arial" w:cs="Arial"/>
                <w:kern w:val="0"/>
                <w:sz w:val="20"/>
              </w:rPr>
              <w:t>120100会计</w:t>
            </w:r>
          </w:p>
        </w:tc>
        <w:tc>
          <w:tcPr>
            <w:tcW w:w="713" w:type="dxa"/>
            <w:noWrap w:val="0"/>
            <w:vAlign w:val="center"/>
          </w:tcPr>
          <w:p>
            <w:pPr>
              <w:widowControl/>
              <w:jc w:val="center"/>
              <w:rPr>
                <w:rFonts w:ascii="Arial" w:hAnsi="Arial" w:cs="Arial"/>
                <w:kern w:val="0"/>
                <w:sz w:val="20"/>
              </w:rPr>
            </w:pPr>
            <w:r>
              <w:rPr>
                <w:rFonts w:hint="eastAsia" w:ascii="Arial" w:hAnsi="Arial" w:cs="Arial"/>
                <w:kern w:val="0"/>
                <w:sz w:val="20"/>
              </w:rPr>
              <w:t>30</w:t>
            </w:r>
          </w:p>
        </w:tc>
        <w:tc>
          <w:tcPr>
            <w:tcW w:w="659"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30</w:t>
            </w:r>
          </w:p>
        </w:tc>
        <w:tc>
          <w:tcPr>
            <w:tcW w:w="659"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11</w:t>
            </w:r>
          </w:p>
        </w:tc>
        <w:tc>
          <w:tcPr>
            <w:tcW w:w="659" w:type="dxa"/>
            <w:noWrap w:val="0"/>
            <w:vAlign w:val="center"/>
          </w:tcPr>
          <w:p>
            <w:pPr>
              <w:widowControl/>
              <w:ind w:left="1" w:leftChars="-71" w:hanging="150" w:hangingChars="75"/>
              <w:jc w:val="center"/>
              <w:rPr>
                <w:rFonts w:ascii="Arial" w:hAnsi="Arial" w:cs="Arial"/>
                <w:color w:val="000000"/>
                <w:kern w:val="0"/>
                <w:sz w:val="20"/>
              </w:rPr>
            </w:pPr>
            <w:r>
              <w:rPr>
                <w:rFonts w:hint="eastAsia" w:ascii="Arial" w:hAnsi="Arial" w:cs="Arial"/>
                <w:color w:val="000000"/>
                <w:kern w:val="0"/>
                <w:sz w:val="20"/>
              </w:rPr>
              <w:t>11</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11</w:t>
            </w:r>
          </w:p>
        </w:tc>
        <w:tc>
          <w:tcPr>
            <w:tcW w:w="661" w:type="dxa"/>
            <w:noWrap w:val="0"/>
            <w:vAlign w:val="center"/>
          </w:tcPr>
          <w:p>
            <w:pPr>
              <w:widowControl/>
              <w:ind w:left="1" w:leftChars="-46" w:hanging="98" w:hangingChars="49"/>
              <w:jc w:val="center"/>
              <w:rPr>
                <w:rFonts w:ascii="Arial" w:hAnsi="Arial" w:cs="Arial"/>
                <w:color w:val="000000"/>
                <w:kern w:val="0"/>
                <w:sz w:val="20"/>
              </w:rPr>
            </w:pPr>
            <w:r>
              <w:rPr>
                <w:rFonts w:hint="eastAsia" w:ascii="Arial" w:hAnsi="Arial" w:cs="Arial"/>
                <w:color w:val="000000"/>
                <w:kern w:val="0"/>
                <w:sz w:val="20"/>
              </w:rPr>
              <w:t>13</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4</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4</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649" w:type="dxa"/>
            <w:noWrap w:val="0"/>
            <w:vAlign w:val="center"/>
          </w:tcPr>
          <w:p>
            <w:pPr>
              <w:widowControl/>
              <w:spacing w:line="320" w:lineRule="exact"/>
              <w:jc w:val="center"/>
              <w:rPr>
                <w:rFonts w:ascii="Arial" w:hAnsi="Arial" w:cs="Arial"/>
                <w:color w:val="000000"/>
                <w:kern w:val="0"/>
                <w:sz w:val="20"/>
              </w:rPr>
            </w:pPr>
            <w:r>
              <w:rPr>
                <w:rFonts w:hint="eastAsia" w:ascii="Arial" w:hAnsi="Arial" w:cs="Arial"/>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1" w:type="dxa"/>
            <w:noWrap w:val="0"/>
            <w:vAlign w:val="center"/>
          </w:tcPr>
          <w:p>
            <w:pPr>
              <w:widowControl/>
              <w:spacing w:line="320" w:lineRule="exact"/>
              <w:jc w:val="center"/>
              <w:rPr>
                <w:rFonts w:ascii="Arial" w:hAnsi="Arial" w:cs="Arial"/>
                <w:kern w:val="0"/>
                <w:sz w:val="20"/>
              </w:rPr>
            </w:pPr>
            <w:r>
              <w:rPr>
                <w:rFonts w:ascii="Arial" w:hAnsi="Arial" w:cs="Arial"/>
                <w:kern w:val="0"/>
                <w:sz w:val="20"/>
              </w:rPr>
              <w:t>082500汽车运用与维修</w:t>
            </w:r>
          </w:p>
        </w:tc>
        <w:tc>
          <w:tcPr>
            <w:tcW w:w="713" w:type="dxa"/>
            <w:noWrap w:val="0"/>
            <w:vAlign w:val="center"/>
          </w:tcPr>
          <w:p>
            <w:pPr>
              <w:widowControl/>
              <w:jc w:val="center"/>
              <w:rPr>
                <w:rFonts w:ascii="Arial" w:hAnsi="Arial" w:cs="Arial"/>
                <w:kern w:val="0"/>
                <w:sz w:val="20"/>
              </w:rPr>
            </w:pPr>
            <w:r>
              <w:rPr>
                <w:rFonts w:hint="eastAsia" w:ascii="Arial" w:hAnsi="Arial" w:cs="Arial"/>
                <w:kern w:val="0"/>
                <w:sz w:val="20"/>
              </w:rPr>
              <w:t>32</w:t>
            </w:r>
          </w:p>
        </w:tc>
        <w:tc>
          <w:tcPr>
            <w:tcW w:w="659" w:type="dxa"/>
            <w:noWrap w:val="0"/>
            <w:vAlign w:val="center"/>
          </w:tcPr>
          <w:p>
            <w:pPr>
              <w:widowControl/>
              <w:jc w:val="center"/>
              <w:rPr>
                <w:rFonts w:ascii="Arial" w:hAnsi="Arial" w:cs="Arial"/>
                <w:color w:val="000000"/>
                <w:kern w:val="0"/>
                <w:sz w:val="20"/>
              </w:rPr>
            </w:pPr>
            <w:r>
              <w:rPr>
                <w:rFonts w:ascii="Arial" w:hAnsi="Arial" w:cs="Arial"/>
                <w:color w:val="000000"/>
                <w:kern w:val="0"/>
                <w:sz w:val="20"/>
              </w:rPr>
              <w:t>32</w:t>
            </w:r>
          </w:p>
        </w:tc>
        <w:tc>
          <w:tcPr>
            <w:tcW w:w="659"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6</w:t>
            </w:r>
          </w:p>
        </w:tc>
        <w:tc>
          <w:tcPr>
            <w:tcW w:w="659" w:type="dxa"/>
            <w:noWrap w:val="0"/>
            <w:vAlign w:val="center"/>
          </w:tcPr>
          <w:p>
            <w:pPr>
              <w:widowControl/>
              <w:jc w:val="center"/>
              <w:rPr>
                <w:rFonts w:ascii="Arial" w:hAnsi="Arial" w:cs="Arial"/>
                <w:color w:val="000000"/>
                <w:kern w:val="0"/>
                <w:sz w:val="20"/>
              </w:rPr>
            </w:pPr>
            <w:r>
              <w:rPr>
                <w:rFonts w:ascii="Arial" w:hAnsi="Arial" w:cs="Arial"/>
                <w:color w:val="000000"/>
                <w:kern w:val="0"/>
                <w:sz w:val="20"/>
              </w:rPr>
              <w:t>6</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13</w:t>
            </w:r>
          </w:p>
        </w:tc>
        <w:tc>
          <w:tcPr>
            <w:tcW w:w="661" w:type="dxa"/>
            <w:noWrap w:val="0"/>
            <w:vAlign w:val="center"/>
          </w:tcPr>
          <w:p>
            <w:pPr>
              <w:widowControl/>
              <w:jc w:val="center"/>
              <w:rPr>
                <w:rFonts w:ascii="Arial" w:hAnsi="Arial" w:cs="Arial"/>
                <w:color w:val="000000"/>
                <w:kern w:val="0"/>
                <w:sz w:val="20"/>
              </w:rPr>
            </w:pPr>
            <w:r>
              <w:rPr>
                <w:rFonts w:ascii="Arial" w:hAnsi="Arial" w:cs="Arial"/>
                <w:color w:val="000000"/>
                <w:kern w:val="0"/>
                <w:sz w:val="20"/>
              </w:rPr>
              <w:t>13</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19</w:t>
            </w:r>
          </w:p>
        </w:tc>
        <w:tc>
          <w:tcPr>
            <w:tcW w:w="660" w:type="dxa"/>
            <w:noWrap w:val="0"/>
            <w:vAlign w:val="center"/>
          </w:tcPr>
          <w:p>
            <w:pPr>
              <w:widowControl/>
              <w:jc w:val="center"/>
              <w:rPr>
                <w:rFonts w:ascii="Arial" w:hAnsi="Arial" w:cs="Arial"/>
                <w:color w:val="000000"/>
                <w:kern w:val="0"/>
                <w:sz w:val="20"/>
              </w:rPr>
            </w:pPr>
            <w:r>
              <w:rPr>
                <w:rFonts w:ascii="Arial" w:hAnsi="Arial" w:cs="Arial"/>
                <w:color w:val="000000"/>
                <w:kern w:val="0"/>
                <w:sz w:val="20"/>
              </w:rPr>
              <w:t>19</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660" w:type="dxa"/>
            <w:noWrap w:val="0"/>
            <w:vAlign w:val="center"/>
          </w:tcPr>
          <w:p>
            <w:pPr>
              <w:widowControl/>
              <w:jc w:val="center"/>
              <w:rPr>
                <w:rFonts w:ascii="Arial" w:hAnsi="Arial" w:cs="Arial"/>
                <w:color w:val="000000"/>
                <w:kern w:val="0"/>
                <w:sz w:val="20"/>
              </w:rPr>
            </w:pPr>
            <w:r>
              <w:rPr>
                <w:rFonts w:ascii="Arial" w:hAnsi="Arial" w:cs="Arial"/>
                <w:color w:val="000000"/>
                <w:kern w:val="0"/>
                <w:sz w:val="20"/>
              </w:rPr>
              <w:t>1</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649" w:type="dxa"/>
            <w:noWrap w:val="0"/>
            <w:vAlign w:val="center"/>
          </w:tcPr>
          <w:p>
            <w:pPr>
              <w:widowControl/>
              <w:spacing w:line="320" w:lineRule="exact"/>
              <w:jc w:val="center"/>
              <w:rPr>
                <w:rFonts w:ascii="Arial" w:hAnsi="Arial" w:cs="Arial"/>
                <w:color w:val="000000"/>
                <w:kern w:val="0"/>
                <w:sz w:val="20"/>
              </w:rPr>
            </w:pPr>
            <w:r>
              <w:rPr>
                <w:rFonts w:hint="eastAsia" w:ascii="Arial" w:hAnsi="Arial" w:cs="Arial"/>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1" w:type="dxa"/>
            <w:noWrap w:val="0"/>
            <w:vAlign w:val="center"/>
          </w:tcPr>
          <w:p>
            <w:pPr>
              <w:widowControl/>
              <w:spacing w:line="320" w:lineRule="exact"/>
              <w:jc w:val="center"/>
              <w:rPr>
                <w:rFonts w:ascii="Arial" w:hAnsi="Arial" w:cs="Arial"/>
                <w:kern w:val="0"/>
                <w:sz w:val="20"/>
              </w:rPr>
            </w:pPr>
            <w:r>
              <w:rPr>
                <w:rFonts w:ascii="Arial" w:hAnsi="Arial" w:cs="Arial"/>
                <w:kern w:val="0"/>
                <w:sz w:val="20"/>
              </w:rPr>
              <w:t>051400数控技术应用</w:t>
            </w:r>
          </w:p>
        </w:tc>
        <w:tc>
          <w:tcPr>
            <w:tcW w:w="713" w:type="dxa"/>
            <w:noWrap w:val="0"/>
            <w:vAlign w:val="center"/>
          </w:tcPr>
          <w:p>
            <w:pPr>
              <w:widowControl/>
              <w:jc w:val="center"/>
              <w:rPr>
                <w:rFonts w:ascii="Arial" w:hAnsi="Arial" w:cs="Arial"/>
                <w:kern w:val="0"/>
                <w:sz w:val="20"/>
              </w:rPr>
            </w:pPr>
            <w:r>
              <w:rPr>
                <w:rFonts w:hint="eastAsia" w:ascii="Arial" w:hAnsi="Arial" w:cs="Arial"/>
                <w:kern w:val="0"/>
                <w:sz w:val="20"/>
              </w:rPr>
              <w:t>34</w:t>
            </w:r>
          </w:p>
        </w:tc>
        <w:tc>
          <w:tcPr>
            <w:tcW w:w="659"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34</w:t>
            </w:r>
          </w:p>
        </w:tc>
        <w:tc>
          <w:tcPr>
            <w:tcW w:w="659"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7</w:t>
            </w:r>
          </w:p>
        </w:tc>
        <w:tc>
          <w:tcPr>
            <w:tcW w:w="659"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7</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13</w:t>
            </w:r>
          </w:p>
        </w:tc>
        <w:tc>
          <w:tcPr>
            <w:tcW w:w="661"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13</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21</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21</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649" w:type="dxa"/>
            <w:noWrap w:val="0"/>
            <w:vAlign w:val="center"/>
          </w:tcPr>
          <w:p>
            <w:pPr>
              <w:widowControl/>
              <w:spacing w:line="320" w:lineRule="exact"/>
              <w:jc w:val="center"/>
              <w:rPr>
                <w:rFonts w:ascii="Arial" w:hAnsi="Arial" w:cs="Arial"/>
                <w:color w:val="000000"/>
                <w:kern w:val="0"/>
                <w:sz w:val="20"/>
              </w:rPr>
            </w:pPr>
            <w:r>
              <w:rPr>
                <w:rFonts w:hint="eastAsia" w:ascii="Arial" w:hAnsi="Arial" w:cs="Arial"/>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1" w:type="dxa"/>
            <w:noWrap w:val="0"/>
            <w:vAlign w:val="center"/>
          </w:tcPr>
          <w:p>
            <w:pPr>
              <w:widowControl/>
              <w:spacing w:line="320" w:lineRule="exact"/>
              <w:jc w:val="center"/>
              <w:rPr>
                <w:rFonts w:ascii="Arial" w:hAnsi="Arial" w:cs="Arial"/>
                <w:kern w:val="0"/>
                <w:sz w:val="20"/>
              </w:rPr>
            </w:pPr>
            <w:r>
              <w:rPr>
                <w:rFonts w:ascii="Arial" w:hAnsi="Arial" w:cs="Arial"/>
                <w:kern w:val="0"/>
                <w:sz w:val="20"/>
              </w:rPr>
              <w:t>051500模具制造技术</w:t>
            </w:r>
          </w:p>
        </w:tc>
        <w:tc>
          <w:tcPr>
            <w:tcW w:w="713" w:type="dxa"/>
            <w:noWrap w:val="0"/>
            <w:vAlign w:val="center"/>
          </w:tcPr>
          <w:p>
            <w:pPr>
              <w:widowControl/>
              <w:jc w:val="center"/>
              <w:rPr>
                <w:rFonts w:ascii="Arial" w:hAnsi="Arial" w:cs="Arial"/>
                <w:kern w:val="0"/>
                <w:sz w:val="20"/>
              </w:rPr>
            </w:pPr>
            <w:r>
              <w:rPr>
                <w:rFonts w:hint="eastAsia" w:ascii="Arial" w:hAnsi="Arial" w:cs="Arial"/>
                <w:kern w:val="0"/>
                <w:sz w:val="20"/>
              </w:rPr>
              <w:t>34</w:t>
            </w:r>
          </w:p>
        </w:tc>
        <w:tc>
          <w:tcPr>
            <w:tcW w:w="659"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34</w:t>
            </w:r>
          </w:p>
        </w:tc>
        <w:tc>
          <w:tcPr>
            <w:tcW w:w="659"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7</w:t>
            </w:r>
          </w:p>
        </w:tc>
        <w:tc>
          <w:tcPr>
            <w:tcW w:w="659"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7</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13</w:t>
            </w:r>
          </w:p>
        </w:tc>
        <w:tc>
          <w:tcPr>
            <w:tcW w:w="661"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13</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21</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21</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649" w:type="dxa"/>
            <w:noWrap w:val="0"/>
            <w:vAlign w:val="center"/>
          </w:tcPr>
          <w:p>
            <w:pPr>
              <w:widowControl/>
              <w:spacing w:line="320" w:lineRule="exact"/>
              <w:jc w:val="center"/>
              <w:rPr>
                <w:rFonts w:ascii="Arial" w:hAnsi="Arial" w:cs="Arial"/>
                <w:color w:val="000000"/>
                <w:kern w:val="0"/>
                <w:sz w:val="20"/>
              </w:rPr>
            </w:pPr>
            <w:r>
              <w:rPr>
                <w:rFonts w:hint="eastAsia" w:ascii="Arial" w:hAnsi="Arial" w:cs="Arial"/>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1" w:type="dxa"/>
            <w:noWrap w:val="0"/>
            <w:vAlign w:val="center"/>
          </w:tcPr>
          <w:p>
            <w:pPr>
              <w:widowControl/>
              <w:spacing w:line="320" w:lineRule="exact"/>
              <w:jc w:val="center"/>
              <w:rPr>
                <w:rFonts w:ascii="Arial" w:hAnsi="Arial" w:cs="Arial"/>
                <w:kern w:val="0"/>
                <w:sz w:val="20"/>
              </w:rPr>
            </w:pPr>
            <w:r>
              <w:rPr>
                <w:rFonts w:ascii="Arial" w:hAnsi="Arial" w:cs="Arial"/>
                <w:kern w:val="0"/>
                <w:sz w:val="20"/>
              </w:rPr>
              <w:t>120200会计电算化</w:t>
            </w:r>
          </w:p>
        </w:tc>
        <w:tc>
          <w:tcPr>
            <w:tcW w:w="713" w:type="dxa"/>
            <w:noWrap w:val="0"/>
            <w:vAlign w:val="center"/>
          </w:tcPr>
          <w:p>
            <w:pPr>
              <w:widowControl/>
              <w:jc w:val="center"/>
              <w:rPr>
                <w:rFonts w:ascii="Arial" w:hAnsi="Arial" w:cs="Arial"/>
                <w:kern w:val="0"/>
                <w:sz w:val="20"/>
              </w:rPr>
            </w:pPr>
            <w:r>
              <w:rPr>
                <w:rFonts w:hint="eastAsia" w:ascii="Arial" w:hAnsi="Arial" w:cs="Arial"/>
                <w:kern w:val="0"/>
                <w:sz w:val="20"/>
              </w:rPr>
              <w:t>30</w:t>
            </w:r>
          </w:p>
        </w:tc>
        <w:tc>
          <w:tcPr>
            <w:tcW w:w="659" w:type="dxa"/>
            <w:noWrap w:val="0"/>
            <w:vAlign w:val="center"/>
          </w:tcPr>
          <w:p>
            <w:pPr>
              <w:widowControl/>
              <w:jc w:val="center"/>
              <w:rPr>
                <w:rFonts w:ascii="Arial" w:hAnsi="Arial" w:cs="Arial"/>
                <w:color w:val="000000"/>
                <w:kern w:val="0"/>
                <w:sz w:val="20"/>
              </w:rPr>
            </w:pPr>
            <w:r>
              <w:rPr>
                <w:rFonts w:ascii="Arial" w:hAnsi="Arial" w:cs="Arial"/>
                <w:color w:val="000000"/>
                <w:kern w:val="0"/>
                <w:sz w:val="20"/>
              </w:rPr>
              <w:t>30</w:t>
            </w:r>
          </w:p>
        </w:tc>
        <w:tc>
          <w:tcPr>
            <w:tcW w:w="659"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11</w:t>
            </w:r>
          </w:p>
        </w:tc>
        <w:tc>
          <w:tcPr>
            <w:tcW w:w="659" w:type="dxa"/>
            <w:noWrap w:val="0"/>
            <w:vAlign w:val="center"/>
          </w:tcPr>
          <w:p>
            <w:pPr>
              <w:widowControl/>
              <w:ind w:left="-4" w:leftChars="-40" w:hanging="80" w:hangingChars="40"/>
              <w:jc w:val="center"/>
              <w:rPr>
                <w:rFonts w:ascii="Arial" w:hAnsi="Arial" w:cs="Arial"/>
                <w:color w:val="000000"/>
                <w:kern w:val="0"/>
                <w:sz w:val="20"/>
              </w:rPr>
            </w:pPr>
            <w:r>
              <w:rPr>
                <w:rFonts w:ascii="Arial" w:hAnsi="Arial" w:cs="Arial"/>
                <w:color w:val="000000"/>
                <w:kern w:val="0"/>
                <w:sz w:val="20"/>
              </w:rPr>
              <w:t>11</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11</w:t>
            </w:r>
          </w:p>
        </w:tc>
        <w:tc>
          <w:tcPr>
            <w:tcW w:w="661" w:type="dxa"/>
            <w:noWrap w:val="0"/>
            <w:vAlign w:val="center"/>
          </w:tcPr>
          <w:p>
            <w:pPr>
              <w:widowControl/>
              <w:ind w:left="-3" w:leftChars="-28" w:hanging="56" w:hangingChars="28"/>
              <w:jc w:val="center"/>
              <w:rPr>
                <w:rFonts w:ascii="Arial" w:hAnsi="Arial" w:cs="Arial"/>
                <w:color w:val="000000"/>
                <w:kern w:val="0"/>
                <w:sz w:val="20"/>
              </w:rPr>
            </w:pPr>
            <w:r>
              <w:rPr>
                <w:rFonts w:ascii="Arial" w:hAnsi="Arial" w:cs="Arial"/>
                <w:color w:val="000000"/>
                <w:kern w:val="0"/>
                <w:sz w:val="20"/>
              </w:rPr>
              <w:t>13</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4</w:t>
            </w:r>
          </w:p>
        </w:tc>
        <w:tc>
          <w:tcPr>
            <w:tcW w:w="660" w:type="dxa"/>
            <w:noWrap w:val="0"/>
            <w:vAlign w:val="center"/>
          </w:tcPr>
          <w:p>
            <w:pPr>
              <w:widowControl/>
              <w:jc w:val="center"/>
              <w:rPr>
                <w:rFonts w:ascii="Arial" w:hAnsi="Arial" w:cs="Arial"/>
                <w:color w:val="000000"/>
                <w:kern w:val="0"/>
                <w:sz w:val="20"/>
              </w:rPr>
            </w:pPr>
            <w:r>
              <w:rPr>
                <w:rFonts w:ascii="Arial" w:hAnsi="Arial" w:cs="Arial"/>
                <w:color w:val="000000"/>
                <w:kern w:val="0"/>
                <w:sz w:val="20"/>
              </w:rPr>
              <w:t>3</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4</w:t>
            </w:r>
          </w:p>
        </w:tc>
        <w:tc>
          <w:tcPr>
            <w:tcW w:w="660" w:type="dxa"/>
            <w:noWrap w:val="0"/>
            <w:vAlign w:val="center"/>
          </w:tcPr>
          <w:p>
            <w:pPr>
              <w:widowControl/>
              <w:jc w:val="center"/>
              <w:rPr>
                <w:rFonts w:ascii="Arial" w:hAnsi="Arial" w:cs="Arial"/>
                <w:color w:val="000000"/>
                <w:kern w:val="0"/>
                <w:sz w:val="20"/>
              </w:rPr>
            </w:pPr>
            <w:r>
              <w:rPr>
                <w:rFonts w:ascii="Arial" w:hAnsi="Arial" w:cs="Arial"/>
                <w:color w:val="000000"/>
                <w:kern w:val="0"/>
                <w:sz w:val="20"/>
              </w:rPr>
              <w:t>3</w:t>
            </w:r>
          </w:p>
        </w:tc>
        <w:tc>
          <w:tcPr>
            <w:tcW w:w="660" w:type="dxa"/>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p>
        </w:tc>
        <w:tc>
          <w:tcPr>
            <w:tcW w:w="649" w:type="dxa"/>
            <w:noWrap w:val="0"/>
            <w:vAlign w:val="center"/>
          </w:tcPr>
          <w:p>
            <w:pPr>
              <w:widowControl/>
              <w:spacing w:line="320" w:lineRule="exact"/>
              <w:jc w:val="center"/>
              <w:rPr>
                <w:rFonts w:ascii="Arial" w:hAnsi="Arial" w:cs="Arial"/>
                <w:color w:val="000000"/>
                <w:kern w:val="0"/>
                <w:sz w:val="20"/>
              </w:rPr>
            </w:pPr>
            <w:r>
              <w:rPr>
                <w:rFonts w:hint="eastAsia" w:ascii="Arial" w:hAnsi="Arial" w:cs="Arial"/>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1" w:type="dxa"/>
            <w:noWrap w:val="0"/>
            <w:vAlign w:val="center"/>
          </w:tcPr>
          <w:p>
            <w:pPr>
              <w:widowControl/>
              <w:spacing w:line="320" w:lineRule="exact"/>
              <w:jc w:val="center"/>
              <w:rPr>
                <w:rFonts w:ascii="Arial" w:hAnsi="Arial" w:cs="Arial"/>
                <w:kern w:val="0"/>
                <w:sz w:val="20"/>
              </w:rPr>
            </w:pPr>
            <w:r>
              <w:rPr>
                <w:rFonts w:ascii="Arial" w:hAnsi="Arial" w:cs="Arial"/>
                <w:kern w:val="0"/>
                <w:sz w:val="20"/>
              </w:rPr>
              <w:t>090500计算机网络技术</w:t>
            </w:r>
          </w:p>
        </w:tc>
        <w:tc>
          <w:tcPr>
            <w:tcW w:w="713" w:type="dxa"/>
            <w:noWrap w:val="0"/>
            <w:vAlign w:val="center"/>
          </w:tcPr>
          <w:p>
            <w:pPr>
              <w:widowControl/>
              <w:jc w:val="center"/>
              <w:rPr>
                <w:rFonts w:ascii="Arial" w:hAnsi="Arial" w:cs="Arial"/>
                <w:kern w:val="0"/>
                <w:sz w:val="20"/>
              </w:rPr>
            </w:pPr>
            <w:r>
              <w:rPr>
                <w:rFonts w:hint="eastAsia" w:ascii="Arial" w:hAnsi="Arial" w:cs="Arial"/>
                <w:kern w:val="0"/>
                <w:sz w:val="20"/>
              </w:rPr>
              <w:t>41</w:t>
            </w:r>
          </w:p>
        </w:tc>
        <w:tc>
          <w:tcPr>
            <w:tcW w:w="65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38</w:t>
            </w:r>
          </w:p>
        </w:tc>
        <w:tc>
          <w:tcPr>
            <w:tcW w:w="659" w:type="dxa"/>
            <w:noWrap w:val="0"/>
            <w:vAlign w:val="center"/>
          </w:tcPr>
          <w:p>
            <w:pPr>
              <w:widowControl/>
              <w:jc w:val="center"/>
              <w:rPr>
                <w:rFonts w:ascii="Arial" w:hAnsi="Arial" w:cs="Arial"/>
                <w:kern w:val="0"/>
                <w:sz w:val="20"/>
              </w:rPr>
            </w:pPr>
            <w:r>
              <w:rPr>
                <w:rFonts w:hint="eastAsia" w:ascii="Arial" w:hAnsi="Arial" w:cs="Arial"/>
                <w:kern w:val="0"/>
                <w:sz w:val="20"/>
              </w:rPr>
              <w:t>6</w:t>
            </w:r>
          </w:p>
        </w:tc>
        <w:tc>
          <w:tcPr>
            <w:tcW w:w="65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6</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12</w:t>
            </w:r>
          </w:p>
        </w:tc>
        <w:tc>
          <w:tcPr>
            <w:tcW w:w="661"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13</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24</w:t>
            </w:r>
          </w:p>
        </w:tc>
        <w:tc>
          <w:tcPr>
            <w:tcW w:w="660"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23</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w:t>
            </w:r>
          </w:p>
        </w:tc>
        <w:tc>
          <w:tcPr>
            <w:tcW w:w="660"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w:t>
            </w:r>
          </w:p>
        </w:tc>
        <w:tc>
          <w:tcPr>
            <w:tcW w:w="64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1" w:type="dxa"/>
            <w:noWrap w:val="0"/>
            <w:vAlign w:val="center"/>
          </w:tcPr>
          <w:p>
            <w:pPr>
              <w:widowControl/>
              <w:spacing w:line="320" w:lineRule="exact"/>
              <w:jc w:val="center"/>
              <w:rPr>
                <w:rFonts w:ascii="Arial" w:hAnsi="Arial" w:cs="Arial"/>
                <w:kern w:val="0"/>
                <w:sz w:val="20"/>
              </w:rPr>
            </w:pPr>
            <w:r>
              <w:rPr>
                <w:rFonts w:ascii="Arial" w:hAnsi="Arial" w:cs="Arial"/>
                <w:kern w:val="0"/>
                <w:sz w:val="20"/>
              </w:rPr>
              <w:t>090800软件与信息服务</w:t>
            </w:r>
          </w:p>
        </w:tc>
        <w:tc>
          <w:tcPr>
            <w:tcW w:w="713" w:type="dxa"/>
            <w:noWrap w:val="0"/>
            <w:vAlign w:val="center"/>
          </w:tcPr>
          <w:p>
            <w:pPr>
              <w:widowControl/>
              <w:jc w:val="center"/>
              <w:rPr>
                <w:rFonts w:ascii="Arial" w:hAnsi="Arial" w:cs="Arial"/>
                <w:kern w:val="0"/>
                <w:sz w:val="20"/>
              </w:rPr>
            </w:pPr>
            <w:r>
              <w:rPr>
                <w:rFonts w:hint="eastAsia" w:ascii="Arial" w:hAnsi="Arial" w:cs="Arial"/>
                <w:kern w:val="0"/>
                <w:sz w:val="20"/>
              </w:rPr>
              <w:t>28</w:t>
            </w:r>
          </w:p>
        </w:tc>
        <w:tc>
          <w:tcPr>
            <w:tcW w:w="65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35</w:t>
            </w:r>
          </w:p>
        </w:tc>
        <w:tc>
          <w:tcPr>
            <w:tcW w:w="659" w:type="dxa"/>
            <w:noWrap w:val="0"/>
            <w:vAlign w:val="center"/>
          </w:tcPr>
          <w:p>
            <w:pPr>
              <w:widowControl/>
              <w:jc w:val="center"/>
              <w:rPr>
                <w:rFonts w:ascii="Arial" w:hAnsi="Arial" w:cs="Arial"/>
                <w:kern w:val="0"/>
                <w:sz w:val="20"/>
              </w:rPr>
            </w:pPr>
            <w:r>
              <w:rPr>
                <w:rFonts w:hint="eastAsia" w:ascii="Arial" w:hAnsi="Arial" w:cs="Arial"/>
                <w:kern w:val="0"/>
                <w:sz w:val="20"/>
              </w:rPr>
              <w:t>5</w:t>
            </w:r>
          </w:p>
        </w:tc>
        <w:tc>
          <w:tcPr>
            <w:tcW w:w="65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5</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11</w:t>
            </w:r>
          </w:p>
        </w:tc>
        <w:tc>
          <w:tcPr>
            <w:tcW w:w="661"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13</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19</w:t>
            </w:r>
          </w:p>
        </w:tc>
        <w:tc>
          <w:tcPr>
            <w:tcW w:w="660"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20</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w:t>
            </w:r>
          </w:p>
        </w:tc>
        <w:tc>
          <w:tcPr>
            <w:tcW w:w="660"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w:t>
            </w:r>
          </w:p>
        </w:tc>
        <w:tc>
          <w:tcPr>
            <w:tcW w:w="64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1" w:type="dxa"/>
            <w:noWrap w:val="0"/>
            <w:vAlign w:val="center"/>
          </w:tcPr>
          <w:p>
            <w:pPr>
              <w:widowControl/>
              <w:spacing w:line="320" w:lineRule="exact"/>
              <w:jc w:val="center"/>
              <w:rPr>
                <w:rFonts w:ascii="Arial" w:hAnsi="Arial" w:cs="Arial"/>
                <w:kern w:val="0"/>
                <w:sz w:val="20"/>
              </w:rPr>
            </w:pPr>
            <w:r>
              <w:rPr>
                <w:rFonts w:ascii="Arial" w:hAnsi="Arial" w:cs="Arial"/>
                <w:kern w:val="0"/>
                <w:sz w:val="20"/>
              </w:rPr>
              <w:t>142400服装设计与工艺</w:t>
            </w:r>
          </w:p>
        </w:tc>
        <w:tc>
          <w:tcPr>
            <w:tcW w:w="713" w:type="dxa"/>
            <w:noWrap w:val="0"/>
            <w:vAlign w:val="center"/>
          </w:tcPr>
          <w:p>
            <w:pPr>
              <w:widowControl/>
              <w:jc w:val="center"/>
              <w:rPr>
                <w:rFonts w:ascii="Arial" w:hAnsi="Arial" w:cs="Arial"/>
                <w:kern w:val="0"/>
                <w:sz w:val="20"/>
              </w:rPr>
            </w:pPr>
            <w:r>
              <w:rPr>
                <w:rFonts w:hint="eastAsia" w:ascii="Arial" w:hAnsi="Arial" w:cs="Arial"/>
                <w:kern w:val="0"/>
                <w:sz w:val="20"/>
              </w:rPr>
              <w:t>35</w:t>
            </w:r>
          </w:p>
        </w:tc>
        <w:tc>
          <w:tcPr>
            <w:tcW w:w="65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35</w:t>
            </w:r>
          </w:p>
        </w:tc>
        <w:tc>
          <w:tcPr>
            <w:tcW w:w="659" w:type="dxa"/>
            <w:noWrap w:val="0"/>
            <w:vAlign w:val="center"/>
          </w:tcPr>
          <w:p>
            <w:pPr>
              <w:widowControl/>
              <w:jc w:val="center"/>
              <w:rPr>
                <w:rFonts w:ascii="Arial" w:hAnsi="Arial" w:cs="Arial"/>
                <w:kern w:val="0"/>
                <w:sz w:val="20"/>
              </w:rPr>
            </w:pPr>
            <w:r>
              <w:rPr>
                <w:rFonts w:hint="eastAsia" w:ascii="Arial" w:hAnsi="Arial" w:cs="Arial"/>
                <w:kern w:val="0"/>
                <w:sz w:val="20"/>
              </w:rPr>
              <w:t>6</w:t>
            </w:r>
          </w:p>
        </w:tc>
        <w:tc>
          <w:tcPr>
            <w:tcW w:w="65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6</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13</w:t>
            </w:r>
          </w:p>
        </w:tc>
        <w:tc>
          <w:tcPr>
            <w:tcW w:w="661"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13</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18</w:t>
            </w:r>
          </w:p>
        </w:tc>
        <w:tc>
          <w:tcPr>
            <w:tcW w:w="660"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18</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w:t>
            </w:r>
          </w:p>
        </w:tc>
        <w:tc>
          <w:tcPr>
            <w:tcW w:w="660"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0</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3</w:t>
            </w:r>
          </w:p>
        </w:tc>
        <w:tc>
          <w:tcPr>
            <w:tcW w:w="64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1" w:type="dxa"/>
            <w:noWrap w:val="0"/>
            <w:vAlign w:val="center"/>
          </w:tcPr>
          <w:p>
            <w:pPr>
              <w:widowControl/>
              <w:spacing w:line="320" w:lineRule="exact"/>
              <w:jc w:val="center"/>
              <w:rPr>
                <w:rFonts w:ascii="Arial" w:hAnsi="Arial" w:cs="Arial"/>
                <w:kern w:val="0"/>
                <w:sz w:val="20"/>
              </w:rPr>
            </w:pPr>
            <w:r>
              <w:rPr>
                <w:rFonts w:ascii="Arial" w:hAnsi="Arial" w:cs="Arial"/>
                <w:kern w:val="0"/>
                <w:sz w:val="20"/>
              </w:rPr>
              <w:t>141700动漫游戏</w:t>
            </w:r>
          </w:p>
        </w:tc>
        <w:tc>
          <w:tcPr>
            <w:tcW w:w="713" w:type="dxa"/>
            <w:noWrap w:val="0"/>
            <w:vAlign w:val="center"/>
          </w:tcPr>
          <w:p>
            <w:pPr>
              <w:widowControl/>
              <w:jc w:val="center"/>
              <w:rPr>
                <w:rFonts w:ascii="Arial" w:hAnsi="Arial" w:cs="Arial"/>
                <w:kern w:val="0"/>
                <w:sz w:val="20"/>
              </w:rPr>
            </w:pPr>
            <w:r>
              <w:rPr>
                <w:rFonts w:ascii="Arial" w:hAnsi="Arial" w:cs="Arial"/>
                <w:kern w:val="0"/>
                <w:sz w:val="20"/>
              </w:rPr>
              <w:t>3</w:t>
            </w:r>
            <w:r>
              <w:rPr>
                <w:rFonts w:hint="eastAsia" w:ascii="Arial" w:hAnsi="Arial" w:cs="Arial"/>
                <w:kern w:val="0"/>
                <w:sz w:val="20"/>
              </w:rPr>
              <w:t>1</w:t>
            </w:r>
          </w:p>
        </w:tc>
        <w:tc>
          <w:tcPr>
            <w:tcW w:w="65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33</w:t>
            </w:r>
          </w:p>
        </w:tc>
        <w:tc>
          <w:tcPr>
            <w:tcW w:w="659" w:type="dxa"/>
            <w:noWrap w:val="0"/>
            <w:vAlign w:val="center"/>
          </w:tcPr>
          <w:p>
            <w:pPr>
              <w:widowControl/>
              <w:jc w:val="center"/>
              <w:rPr>
                <w:rFonts w:ascii="Arial" w:hAnsi="Arial" w:cs="Arial"/>
                <w:kern w:val="0"/>
                <w:sz w:val="20"/>
              </w:rPr>
            </w:pPr>
            <w:r>
              <w:rPr>
                <w:rFonts w:hint="eastAsia" w:ascii="Arial" w:hAnsi="Arial" w:cs="Arial"/>
                <w:kern w:val="0"/>
                <w:sz w:val="20"/>
              </w:rPr>
              <w:t>5</w:t>
            </w:r>
          </w:p>
        </w:tc>
        <w:tc>
          <w:tcPr>
            <w:tcW w:w="65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5</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12</w:t>
            </w:r>
          </w:p>
        </w:tc>
        <w:tc>
          <w:tcPr>
            <w:tcW w:w="661"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13</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5</w:t>
            </w:r>
          </w:p>
        </w:tc>
        <w:tc>
          <w:tcPr>
            <w:tcW w:w="660"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12</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w:t>
            </w:r>
          </w:p>
        </w:tc>
        <w:tc>
          <w:tcPr>
            <w:tcW w:w="660"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0</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w:t>
            </w:r>
          </w:p>
        </w:tc>
        <w:tc>
          <w:tcPr>
            <w:tcW w:w="64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1" w:type="dxa"/>
            <w:noWrap w:val="0"/>
            <w:vAlign w:val="center"/>
          </w:tcPr>
          <w:p>
            <w:pPr>
              <w:widowControl/>
              <w:spacing w:line="320" w:lineRule="exact"/>
              <w:jc w:val="center"/>
              <w:rPr>
                <w:rFonts w:ascii="Arial" w:hAnsi="Arial" w:cs="Arial"/>
                <w:kern w:val="0"/>
                <w:sz w:val="20"/>
              </w:rPr>
            </w:pPr>
            <w:r>
              <w:rPr>
                <w:rFonts w:ascii="Arial" w:hAnsi="Arial" w:cs="Arial"/>
                <w:kern w:val="0"/>
                <w:sz w:val="20"/>
              </w:rPr>
              <w:t>121900物流服务与管理</w:t>
            </w:r>
          </w:p>
        </w:tc>
        <w:tc>
          <w:tcPr>
            <w:tcW w:w="713" w:type="dxa"/>
            <w:noWrap w:val="0"/>
            <w:vAlign w:val="center"/>
          </w:tcPr>
          <w:p>
            <w:pPr>
              <w:widowControl/>
              <w:jc w:val="center"/>
              <w:rPr>
                <w:rFonts w:ascii="Arial" w:hAnsi="Arial" w:cs="Arial"/>
                <w:kern w:val="0"/>
                <w:sz w:val="20"/>
              </w:rPr>
            </w:pPr>
            <w:r>
              <w:rPr>
                <w:rFonts w:hint="eastAsia" w:ascii="Arial" w:hAnsi="Arial" w:cs="Arial"/>
                <w:kern w:val="0"/>
                <w:sz w:val="20"/>
              </w:rPr>
              <w:t>50</w:t>
            </w:r>
          </w:p>
        </w:tc>
        <w:tc>
          <w:tcPr>
            <w:tcW w:w="65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71</w:t>
            </w:r>
          </w:p>
        </w:tc>
        <w:tc>
          <w:tcPr>
            <w:tcW w:w="659" w:type="dxa"/>
            <w:noWrap w:val="0"/>
            <w:vAlign w:val="center"/>
          </w:tcPr>
          <w:p>
            <w:pPr>
              <w:widowControl/>
              <w:jc w:val="center"/>
              <w:rPr>
                <w:rFonts w:ascii="Arial" w:hAnsi="Arial" w:cs="Arial"/>
                <w:kern w:val="0"/>
                <w:sz w:val="20"/>
              </w:rPr>
            </w:pPr>
            <w:r>
              <w:rPr>
                <w:rFonts w:hint="eastAsia" w:ascii="Arial" w:hAnsi="Arial" w:cs="Arial"/>
                <w:kern w:val="0"/>
                <w:sz w:val="20"/>
              </w:rPr>
              <w:t>27</w:t>
            </w:r>
          </w:p>
        </w:tc>
        <w:tc>
          <w:tcPr>
            <w:tcW w:w="65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36</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11</w:t>
            </w:r>
          </w:p>
        </w:tc>
        <w:tc>
          <w:tcPr>
            <w:tcW w:w="661"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13</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12</w:t>
            </w:r>
          </w:p>
        </w:tc>
        <w:tc>
          <w:tcPr>
            <w:tcW w:w="660"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49</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12</w:t>
            </w:r>
          </w:p>
        </w:tc>
        <w:tc>
          <w:tcPr>
            <w:tcW w:w="660"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3</w:t>
            </w:r>
          </w:p>
        </w:tc>
        <w:tc>
          <w:tcPr>
            <w:tcW w:w="64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1" w:type="dxa"/>
            <w:noWrap w:val="0"/>
            <w:vAlign w:val="center"/>
          </w:tcPr>
          <w:p>
            <w:pPr>
              <w:widowControl/>
              <w:spacing w:line="320" w:lineRule="exact"/>
              <w:jc w:val="center"/>
              <w:rPr>
                <w:rFonts w:ascii="Arial" w:hAnsi="Arial" w:cs="Arial"/>
                <w:kern w:val="0"/>
                <w:sz w:val="20"/>
              </w:rPr>
            </w:pPr>
            <w:r>
              <w:rPr>
                <w:rFonts w:ascii="Arial" w:hAnsi="Arial" w:cs="Arial"/>
                <w:kern w:val="0"/>
                <w:sz w:val="20"/>
              </w:rPr>
              <w:t>180700物业管理</w:t>
            </w:r>
          </w:p>
        </w:tc>
        <w:tc>
          <w:tcPr>
            <w:tcW w:w="713" w:type="dxa"/>
            <w:noWrap w:val="0"/>
            <w:vAlign w:val="center"/>
          </w:tcPr>
          <w:p>
            <w:pPr>
              <w:widowControl/>
              <w:jc w:val="center"/>
              <w:rPr>
                <w:rFonts w:ascii="Arial" w:hAnsi="Arial" w:cs="Arial"/>
                <w:kern w:val="0"/>
                <w:sz w:val="20"/>
              </w:rPr>
            </w:pPr>
            <w:r>
              <w:rPr>
                <w:rFonts w:hint="eastAsia" w:ascii="Arial" w:hAnsi="Arial" w:cs="Arial"/>
                <w:kern w:val="0"/>
                <w:sz w:val="20"/>
              </w:rPr>
              <w:t>1</w:t>
            </w:r>
          </w:p>
        </w:tc>
        <w:tc>
          <w:tcPr>
            <w:tcW w:w="65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0</w:t>
            </w:r>
          </w:p>
        </w:tc>
        <w:tc>
          <w:tcPr>
            <w:tcW w:w="659" w:type="dxa"/>
            <w:noWrap w:val="0"/>
            <w:vAlign w:val="center"/>
          </w:tcPr>
          <w:p>
            <w:pPr>
              <w:widowControl/>
              <w:jc w:val="center"/>
              <w:rPr>
                <w:rFonts w:ascii="Arial" w:hAnsi="Arial" w:cs="Arial"/>
                <w:kern w:val="0"/>
                <w:sz w:val="20"/>
              </w:rPr>
            </w:pPr>
            <w:r>
              <w:rPr>
                <w:rFonts w:hint="eastAsia" w:ascii="Arial" w:hAnsi="Arial" w:cs="Arial"/>
                <w:kern w:val="0"/>
                <w:sz w:val="20"/>
              </w:rPr>
              <w:t>1</w:t>
            </w:r>
          </w:p>
        </w:tc>
        <w:tc>
          <w:tcPr>
            <w:tcW w:w="65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0</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0</w:t>
            </w:r>
          </w:p>
        </w:tc>
        <w:tc>
          <w:tcPr>
            <w:tcW w:w="661"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13</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w:t>
            </w:r>
          </w:p>
        </w:tc>
        <w:tc>
          <w:tcPr>
            <w:tcW w:w="660"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0</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0</w:t>
            </w:r>
          </w:p>
        </w:tc>
        <w:tc>
          <w:tcPr>
            <w:tcW w:w="660"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0</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0</w:t>
            </w:r>
          </w:p>
        </w:tc>
        <w:tc>
          <w:tcPr>
            <w:tcW w:w="649"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1" w:type="dxa"/>
            <w:noWrap w:val="0"/>
            <w:vAlign w:val="center"/>
          </w:tcPr>
          <w:p>
            <w:pPr>
              <w:widowControl/>
              <w:spacing w:line="320" w:lineRule="exact"/>
              <w:jc w:val="center"/>
              <w:rPr>
                <w:rFonts w:ascii="Arial" w:hAnsi="Arial" w:cs="Arial"/>
                <w:kern w:val="0"/>
                <w:sz w:val="20"/>
              </w:rPr>
            </w:pPr>
            <w:r>
              <w:rPr>
                <w:rFonts w:hint="eastAsia" w:ascii="Arial" w:hAnsi="Arial" w:cs="Arial"/>
                <w:kern w:val="0"/>
                <w:sz w:val="20"/>
              </w:rPr>
              <w:t>合计</w:t>
            </w:r>
          </w:p>
        </w:tc>
        <w:tc>
          <w:tcPr>
            <w:tcW w:w="713" w:type="dxa"/>
            <w:noWrap w:val="0"/>
            <w:vAlign w:val="center"/>
          </w:tcPr>
          <w:p>
            <w:pPr>
              <w:widowControl/>
              <w:jc w:val="center"/>
              <w:rPr>
                <w:rFonts w:ascii="Arial" w:hAnsi="Arial" w:cs="Arial"/>
                <w:kern w:val="0"/>
                <w:sz w:val="20"/>
              </w:rPr>
            </w:pPr>
            <w:r>
              <w:rPr>
                <w:rFonts w:hint="eastAsia" w:ascii="Arial" w:hAnsi="Arial" w:cs="Arial"/>
                <w:kern w:val="0"/>
                <w:sz w:val="20"/>
              </w:rPr>
              <w:t>346</w:t>
            </w:r>
          </w:p>
        </w:tc>
        <w:tc>
          <w:tcPr>
            <w:tcW w:w="659" w:type="dxa"/>
            <w:noWrap w:val="0"/>
            <w:vAlign w:val="center"/>
          </w:tcPr>
          <w:p>
            <w:pPr>
              <w:spacing w:line="320" w:lineRule="exact"/>
              <w:jc w:val="center"/>
              <w:rPr>
                <w:rFonts w:ascii="宋体" w:hAnsi="宋体" w:cs="宋体"/>
                <w:color w:val="000000"/>
                <w:sz w:val="20"/>
              </w:rPr>
            </w:pPr>
            <w:r>
              <w:rPr>
                <w:rFonts w:hint="eastAsia" w:ascii="宋体" w:hAnsi="宋体" w:cs="宋体"/>
                <w:color w:val="000000"/>
                <w:sz w:val="20"/>
              </w:rPr>
              <w:t>372</w:t>
            </w:r>
          </w:p>
        </w:tc>
        <w:tc>
          <w:tcPr>
            <w:tcW w:w="659" w:type="dxa"/>
            <w:noWrap w:val="0"/>
            <w:vAlign w:val="center"/>
          </w:tcPr>
          <w:p>
            <w:pPr>
              <w:widowControl/>
              <w:jc w:val="center"/>
              <w:rPr>
                <w:rFonts w:ascii="Arial" w:hAnsi="Arial" w:cs="Arial"/>
                <w:kern w:val="0"/>
                <w:sz w:val="20"/>
              </w:rPr>
            </w:pPr>
            <w:r>
              <w:rPr>
                <w:rFonts w:hint="eastAsia" w:ascii="Arial" w:hAnsi="Arial" w:cs="Arial"/>
                <w:kern w:val="0"/>
                <w:sz w:val="20"/>
              </w:rPr>
              <w:t>92</w:t>
            </w:r>
          </w:p>
        </w:tc>
        <w:tc>
          <w:tcPr>
            <w:tcW w:w="659" w:type="dxa"/>
            <w:noWrap w:val="0"/>
            <w:vAlign w:val="center"/>
          </w:tcPr>
          <w:p>
            <w:pPr>
              <w:spacing w:line="320" w:lineRule="exact"/>
              <w:jc w:val="center"/>
              <w:rPr>
                <w:rFonts w:ascii="宋体" w:hAnsi="宋体" w:cs="宋体"/>
                <w:color w:val="000000"/>
                <w:sz w:val="20"/>
              </w:rPr>
            </w:pPr>
            <w:r>
              <w:rPr>
                <w:rFonts w:hint="eastAsia" w:ascii="宋体" w:hAnsi="宋体" w:cs="宋体"/>
                <w:color w:val="000000"/>
                <w:sz w:val="20"/>
              </w:rPr>
              <w:t>100</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120</w:t>
            </w:r>
          </w:p>
        </w:tc>
        <w:tc>
          <w:tcPr>
            <w:tcW w:w="661" w:type="dxa"/>
            <w:noWrap w:val="0"/>
            <w:vAlign w:val="center"/>
          </w:tcPr>
          <w:p>
            <w:pPr>
              <w:spacing w:line="320" w:lineRule="exact"/>
              <w:jc w:val="center"/>
              <w:rPr>
                <w:rFonts w:ascii="宋体" w:hAnsi="宋体" w:cs="宋体"/>
                <w:color w:val="000000"/>
                <w:sz w:val="20"/>
              </w:rPr>
            </w:pPr>
            <w:r>
              <w:rPr>
                <w:rFonts w:hint="eastAsia" w:ascii="宋体" w:hAnsi="宋体" w:cs="宋体"/>
                <w:color w:val="000000"/>
                <w:sz w:val="20"/>
              </w:rPr>
              <w:t>130</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148</w:t>
            </w:r>
          </w:p>
        </w:tc>
        <w:tc>
          <w:tcPr>
            <w:tcW w:w="660" w:type="dxa"/>
            <w:noWrap w:val="0"/>
            <w:vAlign w:val="center"/>
          </w:tcPr>
          <w:p>
            <w:pPr>
              <w:spacing w:line="320" w:lineRule="exact"/>
              <w:jc w:val="center"/>
              <w:rPr>
                <w:rFonts w:ascii="宋体" w:hAnsi="宋体" w:cs="宋体"/>
                <w:color w:val="000000"/>
                <w:sz w:val="20"/>
              </w:rPr>
            </w:pPr>
            <w:r>
              <w:rPr>
                <w:rFonts w:hint="eastAsia" w:ascii="宋体" w:hAnsi="宋体" w:cs="宋体"/>
                <w:color w:val="000000"/>
                <w:sz w:val="20"/>
              </w:rPr>
              <w:t>189</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27</w:t>
            </w:r>
          </w:p>
        </w:tc>
        <w:tc>
          <w:tcPr>
            <w:tcW w:w="660" w:type="dxa"/>
            <w:noWrap w:val="0"/>
            <w:vAlign w:val="center"/>
          </w:tcPr>
          <w:p>
            <w:pPr>
              <w:spacing w:line="320" w:lineRule="exact"/>
              <w:jc w:val="center"/>
              <w:rPr>
                <w:rFonts w:ascii="宋体" w:hAnsi="宋体" w:cs="宋体"/>
                <w:color w:val="000000"/>
                <w:sz w:val="20"/>
              </w:rPr>
            </w:pPr>
            <w:r>
              <w:rPr>
                <w:rFonts w:hint="eastAsia" w:ascii="宋体" w:hAnsi="宋体" w:cs="宋体"/>
                <w:color w:val="000000"/>
                <w:sz w:val="20"/>
              </w:rPr>
              <w:t>12</w:t>
            </w:r>
          </w:p>
        </w:tc>
        <w:tc>
          <w:tcPr>
            <w:tcW w:w="660" w:type="dxa"/>
            <w:noWrap w:val="0"/>
            <w:vAlign w:val="center"/>
          </w:tcPr>
          <w:p>
            <w:pPr>
              <w:widowControl/>
              <w:jc w:val="center"/>
              <w:rPr>
                <w:rFonts w:ascii="Arial" w:hAnsi="Arial" w:cs="Arial"/>
                <w:kern w:val="0"/>
                <w:sz w:val="20"/>
              </w:rPr>
            </w:pPr>
            <w:r>
              <w:rPr>
                <w:rFonts w:hint="eastAsia" w:ascii="Arial" w:hAnsi="Arial" w:cs="Arial"/>
                <w:kern w:val="0"/>
                <w:sz w:val="20"/>
              </w:rPr>
              <w:t>12</w:t>
            </w:r>
          </w:p>
        </w:tc>
        <w:tc>
          <w:tcPr>
            <w:tcW w:w="649" w:type="dxa"/>
            <w:noWrap w:val="0"/>
            <w:vAlign w:val="center"/>
          </w:tcPr>
          <w:p>
            <w:pPr>
              <w:spacing w:line="320" w:lineRule="exact"/>
              <w:jc w:val="center"/>
              <w:rPr>
                <w:rFonts w:ascii="宋体" w:hAnsi="宋体" w:cs="宋体"/>
                <w:color w:val="000000"/>
                <w:sz w:val="20"/>
              </w:rPr>
            </w:pPr>
            <w:r>
              <w:rPr>
                <w:rFonts w:hint="eastAsia" w:ascii="宋体" w:hAnsi="宋体" w:cs="宋体"/>
                <w:color w:val="000000"/>
                <w:sz w:val="20"/>
              </w:rPr>
              <w:t>11</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楷体_GB2312" w:hAnsi="楷体_GB2312" w:eastAsia="楷体_GB2312" w:cs="楷体_GB2312"/>
          <w:sz w:val="32"/>
          <w:szCs w:val="32"/>
        </w:rPr>
        <w:t>（2）各专业情况。</w:t>
      </w:r>
      <w:r>
        <w:rPr>
          <w:rFonts w:hint="eastAsia" w:ascii="仿宋_GB2312" w:hAnsi="宋体" w:eastAsia="仿宋_GB2312"/>
          <w:sz w:val="32"/>
          <w:szCs w:val="32"/>
        </w:rPr>
        <w:t>2018年各专业开设总课程数较上一年增加了26门，专业核心课程数增加了8</w:t>
      </w:r>
      <w:r>
        <w:rPr>
          <w:rFonts w:hint="eastAsia" w:ascii="仿宋_GB2312" w:hAnsi="宋体" w:eastAsia="仿宋_GB2312"/>
          <w:sz w:val="32"/>
          <w:szCs w:val="32"/>
          <w:lang w:eastAsia="zh-CN"/>
        </w:rPr>
        <w:t>门</w:t>
      </w:r>
      <w:r>
        <w:rPr>
          <w:rFonts w:hint="eastAsia" w:ascii="仿宋_GB2312" w:hAnsi="宋体" w:eastAsia="仿宋_GB2312"/>
          <w:sz w:val="32"/>
          <w:szCs w:val="32"/>
        </w:rPr>
        <w:t>，其中物业管理专业由于只剩一个年级在校且主要是毕业设计和实习任务，所以变化较大。根据教育部相关文件，各专业2018年实践课程总门数比2017年都有较大的增加，增加了41门，其中动漫游戏和物流服务与管理专业是增幅较大的专业；2018年各专业创新创业教育课程比2017年减少了56%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eastAsia="zh-CN"/>
        </w:rPr>
      </w:pPr>
      <w:r>
        <w:rPr>
          <w:rFonts w:hint="eastAsia" w:ascii="楷体_GB2312" w:hAnsi="楷体_GB2312" w:eastAsia="楷体_GB2312" w:cs="楷体_GB2312"/>
          <w:sz w:val="32"/>
          <w:szCs w:val="32"/>
        </w:rPr>
        <w:t>（3）</w:t>
      </w:r>
      <w:r>
        <w:rPr>
          <w:rFonts w:hint="eastAsia" w:ascii="仿宋_GB2312" w:hAnsi="宋体" w:eastAsia="仿宋_GB2312"/>
          <w:sz w:val="32"/>
          <w:szCs w:val="32"/>
        </w:rPr>
        <w:t>教育部办公厅《关于制订中等职业学校专业教学标准的意见》（教职成厅</w:t>
      </w:r>
      <w:r>
        <w:rPr>
          <w:rFonts w:hint="eastAsia" w:ascii="仿宋_GB2312" w:hAnsi="仿宋_GB2312" w:eastAsia="仿宋_GB2312" w:cs="仿宋_GB2312"/>
          <w:sz w:val="32"/>
          <w:szCs w:val="32"/>
        </w:rPr>
        <w:t>〔</w:t>
      </w:r>
      <w:r>
        <w:rPr>
          <w:rFonts w:hint="eastAsia" w:ascii="仿宋_GB2312" w:hAnsi="宋体" w:eastAsia="仿宋_GB2312"/>
          <w:sz w:val="32"/>
          <w:szCs w:val="32"/>
        </w:rPr>
        <w:t>2012</w:t>
      </w:r>
      <w:r>
        <w:rPr>
          <w:rFonts w:hint="eastAsia" w:ascii="仿宋_GB2312" w:hAnsi="仿宋_GB2312" w:eastAsia="仿宋_GB2312" w:cs="仿宋_GB2312"/>
          <w:sz w:val="32"/>
          <w:szCs w:val="32"/>
        </w:rPr>
        <w:t>〕</w:t>
      </w:r>
      <w:r>
        <w:rPr>
          <w:rFonts w:hint="eastAsia" w:ascii="仿宋_GB2312" w:hAnsi="宋体" w:eastAsia="仿宋_GB2312"/>
          <w:sz w:val="32"/>
          <w:szCs w:val="32"/>
        </w:rPr>
        <w:t>5号）规定“中等职业教育是高中阶段教育的重要组成部分，其课程设置分为公共基础课和专业技能课程两类，专业技能课包括专业核心课和专业（技能）方向课” “专业技能课程内容要紧密联系生产劳动实际和社会实践，突出应用型和实践性”。从表中可以看出，我校按照教育部的有关规定开设相关课程，其中，公共基础课程基本达到各专业课程开设三分之一。11个专业中，其中有1个专业未开设创新创业课程；2018年，市级精品课程新增4门，达到11门。</w:t>
      </w:r>
    </w:p>
    <w:p>
      <w:pPr>
        <w:spacing w:line="560" w:lineRule="exact"/>
        <w:jc w:val="center"/>
        <w:rPr>
          <w:rFonts w:hint="eastAsia" w:ascii="仿宋_GB2312" w:hAnsi="Verdana" w:eastAsia="仿宋_GB2312" w:cs="宋体"/>
          <w:b/>
          <w:color w:val="auto"/>
          <w:kern w:val="0"/>
          <w:sz w:val="20"/>
          <w:szCs w:val="22"/>
          <w:lang w:eastAsia="zh-CN"/>
        </w:rPr>
      </w:pPr>
      <w:r>
        <w:rPr>
          <w:rFonts w:hint="eastAsia" w:ascii="仿宋_GB2312" w:hAnsi="Verdana" w:eastAsia="仿宋_GB2312" w:cs="宋体"/>
          <w:b/>
          <w:color w:val="auto"/>
          <w:kern w:val="0"/>
          <w:sz w:val="20"/>
          <w:szCs w:val="22"/>
          <w:lang w:eastAsia="zh-CN"/>
        </w:rPr>
        <w:t xml:space="preserve">  表</w:t>
      </w:r>
      <w:r>
        <w:rPr>
          <w:rFonts w:hint="eastAsia" w:ascii="仿宋_GB2312" w:hAnsi="Verdana" w:eastAsia="仿宋_GB2312" w:cs="宋体"/>
          <w:b/>
          <w:color w:val="auto"/>
          <w:kern w:val="0"/>
          <w:sz w:val="20"/>
          <w:szCs w:val="22"/>
          <w:lang w:val="en-US" w:eastAsia="zh-CN"/>
        </w:rPr>
        <w:t>17</w:t>
      </w:r>
      <w:r>
        <w:rPr>
          <w:rFonts w:hint="eastAsia" w:ascii="仿宋_GB2312" w:hAnsi="Verdana" w:eastAsia="仿宋_GB2312" w:cs="宋体"/>
          <w:b/>
          <w:color w:val="auto"/>
          <w:kern w:val="0"/>
          <w:sz w:val="20"/>
          <w:szCs w:val="22"/>
          <w:lang w:eastAsia="zh-CN"/>
        </w:rPr>
        <w:t xml:space="preserve">  2018年各专业人才培养情况表</w:t>
      </w:r>
    </w:p>
    <w:tbl>
      <w:tblPr>
        <w:tblStyle w:val="8"/>
        <w:tblW w:w="9061" w:type="dxa"/>
        <w:tblInd w:w="0" w:type="dxa"/>
        <w:tblLayout w:type="fixed"/>
        <w:tblCellMar>
          <w:top w:w="0" w:type="dxa"/>
          <w:left w:w="108" w:type="dxa"/>
          <w:bottom w:w="0" w:type="dxa"/>
          <w:right w:w="108" w:type="dxa"/>
        </w:tblCellMar>
      </w:tblPr>
      <w:tblGrid>
        <w:gridCol w:w="1508"/>
        <w:gridCol w:w="754"/>
        <w:gridCol w:w="905"/>
        <w:gridCol w:w="1055"/>
        <w:gridCol w:w="754"/>
        <w:gridCol w:w="983"/>
        <w:gridCol w:w="869"/>
        <w:gridCol w:w="1162"/>
        <w:gridCol w:w="1071"/>
      </w:tblGrid>
      <w:tr>
        <w:tblPrEx>
          <w:tblLayout w:type="fixed"/>
          <w:tblCellMar>
            <w:top w:w="0" w:type="dxa"/>
            <w:left w:w="108" w:type="dxa"/>
            <w:bottom w:w="0" w:type="dxa"/>
            <w:right w:w="108" w:type="dxa"/>
          </w:tblCellMar>
        </w:tblPrEx>
        <w:trPr>
          <w:trHeight w:val="765" w:hRule="atLeast"/>
        </w:trPr>
        <w:tc>
          <w:tcPr>
            <w:tcW w:w="150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专业名称（代码）</w:t>
            </w:r>
          </w:p>
        </w:tc>
        <w:tc>
          <w:tcPr>
            <w:tcW w:w="165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毕业所需最低学分</w:t>
            </w:r>
          </w:p>
        </w:tc>
        <w:tc>
          <w:tcPr>
            <w:tcW w:w="105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本专业在校生数</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2017年本专业招生数</w:t>
            </w:r>
          </w:p>
        </w:tc>
        <w:tc>
          <w:tcPr>
            <w:tcW w:w="98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2017年本专业招生实际报到人数</w:t>
            </w:r>
          </w:p>
        </w:tc>
        <w:tc>
          <w:tcPr>
            <w:tcW w:w="86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2017年本专业毕业生数</w:t>
            </w:r>
          </w:p>
        </w:tc>
        <w:tc>
          <w:tcPr>
            <w:tcW w:w="116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2017年本专业毕业生就业人数</w:t>
            </w:r>
          </w:p>
        </w:tc>
        <w:tc>
          <w:tcPr>
            <w:tcW w:w="107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szCs w:val="22"/>
              </w:rPr>
              <w:t>该专业“双师型”教师人数</w:t>
            </w:r>
          </w:p>
        </w:tc>
      </w:tr>
      <w:tr>
        <w:tblPrEx>
          <w:tblLayout w:type="fixed"/>
          <w:tblCellMar>
            <w:top w:w="0" w:type="dxa"/>
            <w:left w:w="108" w:type="dxa"/>
            <w:bottom w:w="0" w:type="dxa"/>
            <w:right w:w="108" w:type="dxa"/>
          </w:tblCellMar>
        </w:tblPrEx>
        <w:trPr>
          <w:trHeight w:val="660" w:hRule="atLeast"/>
        </w:trPr>
        <w:tc>
          <w:tcPr>
            <w:tcW w:w="15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0"/>
              </w:rPr>
            </w:pPr>
          </w:p>
        </w:tc>
        <w:tc>
          <w:tcPr>
            <w:tcW w:w="7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总学分</w:t>
            </w:r>
          </w:p>
        </w:tc>
        <w:tc>
          <w:tcPr>
            <w:tcW w:w="90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0"/>
              </w:rPr>
            </w:pPr>
            <w:r>
              <w:rPr>
                <w:rFonts w:hint="eastAsia" w:ascii="宋体" w:hAnsi="宋体" w:cs="Arial"/>
                <w:b/>
                <w:bCs/>
                <w:kern w:val="0"/>
                <w:sz w:val="20"/>
              </w:rPr>
              <w:t>其中实践教学学分比重（%）</w:t>
            </w:r>
          </w:p>
        </w:tc>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p>
        </w:tc>
        <w:tc>
          <w:tcPr>
            <w:tcW w:w="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p>
        </w:tc>
        <w:tc>
          <w:tcPr>
            <w:tcW w:w="9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p>
        </w:tc>
        <w:tc>
          <w:tcPr>
            <w:tcW w:w="8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p>
        </w:tc>
        <w:tc>
          <w:tcPr>
            <w:tcW w:w="11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p>
        </w:tc>
        <w:tc>
          <w:tcPr>
            <w:tcW w:w="1071"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0"/>
              </w:rPr>
            </w:pPr>
          </w:p>
        </w:tc>
      </w:tr>
      <w:tr>
        <w:tblPrEx>
          <w:tblLayout w:type="fixed"/>
          <w:tblCellMar>
            <w:top w:w="0" w:type="dxa"/>
            <w:left w:w="108" w:type="dxa"/>
            <w:bottom w:w="0" w:type="dxa"/>
            <w:right w:w="108" w:type="dxa"/>
          </w:tblCellMar>
        </w:tblPrEx>
        <w:trPr>
          <w:trHeight w:val="402" w:hRule="atLeast"/>
        </w:trPr>
        <w:tc>
          <w:tcPr>
            <w:tcW w:w="150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kern w:val="0"/>
                <w:sz w:val="20"/>
              </w:rPr>
            </w:pPr>
            <w:r>
              <w:rPr>
                <w:rFonts w:ascii="Arial" w:hAnsi="Arial" w:cs="Arial"/>
                <w:kern w:val="0"/>
                <w:sz w:val="20"/>
              </w:rPr>
              <w:t>120100会计</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179</w:t>
            </w:r>
          </w:p>
        </w:tc>
        <w:tc>
          <w:tcPr>
            <w:tcW w:w="90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53%</w:t>
            </w:r>
          </w:p>
        </w:tc>
        <w:tc>
          <w:tcPr>
            <w:tcW w:w="105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530</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150</w:t>
            </w:r>
          </w:p>
        </w:tc>
        <w:tc>
          <w:tcPr>
            <w:tcW w:w="983"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150</w:t>
            </w:r>
          </w:p>
        </w:tc>
        <w:tc>
          <w:tcPr>
            <w:tcW w:w="86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239</w:t>
            </w:r>
          </w:p>
        </w:tc>
        <w:tc>
          <w:tcPr>
            <w:tcW w:w="116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87</w:t>
            </w:r>
          </w:p>
        </w:tc>
        <w:tc>
          <w:tcPr>
            <w:tcW w:w="10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17</w:t>
            </w:r>
          </w:p>
        </w:tc>
      </w:tr>
      <w:tr>
        <w:tblPrEx>
          <w:tblLayout w:type="fixed"/>
          <w:tblCellMar>
            <w:top w:w="0" w:type="dxa"/>
            <w:left w:w="108" w:type="dxa"/>
            <w:bottom w:w="0" w:type="dxa"/>
            <w:right w:w="108" w:type="dxa"/>
          </w:tblCellMar>
        </w:tblPrEx>
        <w:trPr>
          <w:trHeight w:val="402" w:hRule="atLeast"/>
        </w:trPr>
        <w:tc>
          <w:tcPr>
            <w:tcW w:w="150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082500汽车运用与维修</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174</w:t>
            </w:r>
          </w:p>
        </w:tc>
        <w:tc>
          <w:tcPr>
            <w:tcW w:w="90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64%</w:t>
            </w:r>
          </w:p>
        </w:tc>
        <w:tc>
          <w:tcPr>
            <w:tcW w:w="105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374</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120</w:t>
            </w:r>
          </w:p>
        </w:tc>
        <w:tc>
          <w:tcPr>
            <w:tcW w:w="983"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120</w:t>
            </w:r>
          </w:p>
        </w:tc>
        <w:tc>
          <w:tcPr>
            <w:tcW w:w="86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126</w:t>
            </w:r>
          </w:p>
        </w:tc>
        <w:tc>
          <w:tcPr>
            <w:tcW w:w="1162"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126</w:t>
            </w:r>
          </w:p>
        </w:tc>
        <w:tc>
          <w:tcPr>
            <w:tcW w:w="1071"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13</w:t>
            </w:r>
          </w:p>
        </w:tc>
      </w:tr>
      <w:tr>
        <w:tblPrEx>
          <w:tblLayout w:type="fixed"/>
          <w:tblCellMar>
            <w:top w:w="0" w:type="dxa"/>
            <w:left w:w="108" w:type="dxa"/>
            <w:bottom w:w="0" w:type="dxa"/>
            <w:right w:w="108" w:type="dxa"/>
          </w:tblCellMar>
        </w:tblPrEx>
        <w:trPr>
          <w:trHeight w:val="402" w:hRule="atLeast"/>
        </w:trPr>
        <w:tc>
          <w:tcPr>
            <w:tcW w:w="150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051400数控技术应用</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178</w:t>
            </w:r>
          </w:p>
        </w:tc>
        <w:tc>
          <w:tcPr>
            <w:tcW w:w="90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73%</w:t>
            </w:r>
          </w:p>
        </w:tc>
        <w:tc>
          <w:tcPr>
            <w:tcW w:w="105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311</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120</w:t>
            </w:r>
          </w:p>
        </w:tc>
        <w:tc>
          <w:tcPr>
            <w:tcW w:w="983"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11</w:t>
            </w:r>
            <w:r>
              <w:rPr>
                <w:rFonts w:ascii="Arial" w:hAnsi="Arial" w:cs="Arial"/>
                <w:color w:val="000000"/>
                <w:kern w:val="0"/>
                <w:sz w:val="20"/>
              </w:rPr>
              <w:t>2</w:t>
            </w:r>
          </w:p>
        </w:tc>
        <w:tc>
          <w:tcPr>
            <w:tcW w:w="86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8</w:t>
            </w:r>
            <w:r>
              <w:rPr>
                <w:rFonts w:ascii="Arial" w:hAnsi="Arial" w:cs="Arial"/>
                <w:color w:val="000000"/>
                <w:kern w:val="0"/>
                <w:sz w:val="20"/>
              </w:rPr>
              <w:t>5</w:t>
            </w:r>
          </w:p>
        </w:tc>
        <w:tc>
          <w:tcPr>
            <w:tcW w:w="1162"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w:t>
            </w:r>
            <w:r>
              <w:rPr>
                <w:rFonts w:ascii="Arial" w:hAnsi="Arial" w:cs="Arial"/>
                <w:color w:val="000000"/>
                <w:kern w:val="0"/>
                <w:sz w:val="20"/>
              </w:rPr>
              <w:t>7</w:t>
            </w:r>
          </w:p>
        </w:tc>
        <w:tc>
          <w:tcPr>
            <w:tcW w:w="1071"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w:t>
            </w:r>
            <w:r>
              <w:rPr>
                <w:rFonts w:ascii="Arial" w:hAnsi="Arial" w:cs="Arial"/>
                <w:color w:val="000000"/>
                <w:kern w:val="0"/>
                <w:sz w:val="20"/>
              </w:rPr>
              <w:t>2</w:t>
            </w:r>
          </w:p>
        </w:tc>
      </w:tr>
      <w:tr>
        <w:tblPrEx>
          <w:tblLayout w:type="fixed"/>
          <w:tblCellMar>
            <w:top w:w="0" w:type="dxa"/>
            <w:left w:w="108" w:type="dxa"/>
            <w:bottom w:w="0" w:type="dxa"/>
            <w:right w:w="108" w:type="dxa"/>
          </w:tblCellMar>
        </w:tblPrEx>
        <w:trPr>
          <w:trHeight w:val="402" w:hRule="atLeast"/>
        </w:trPr>
        <w:tc>
          <w:tcPr>
            <w:tcW w:w="150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051500模具制造技术</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178</w:t>
            </w:r>
          </w:p>
        </w:tc>
        <w:tc>
          <w:tcPr>
            <w:tcW w:w="90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73%</w:t>
            </w:r>
          </w:p>
        </w:tc>
        <w:tc>
          <w:tcPr>
            <w:tcW w:w="105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186</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40</w:t>
            </w:r>
          </w:p>
        </w:tc>
        <w:tc>
          <w:tcPr>
            <w:tcW w:w="983"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34</w:t>
            </w:r>
          </w:p>
        </w:tc>
        <w:tc>
          <w:tcPr>
            <w:tcW w:w="86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7</w:t>
            </w:r>
            <w:r>
              <w:rPr>
                <w:rFonts w:ascii="Arial" w:hAnsi="Arial" w:cs="Arial"/>
                <w:color w:val="000000"/>
                <w:kern w:val="0"/>
                <w:sz w:val="20"/>
              </w:rPr>
              <w:t>6</w:t>
            </w:r>
          </w:p>
        </w:tc>
        <w:tc>
          <w:tcPr>
            <w:tcW w:w="1162"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38</w:t>
            </w:r>
          </w:p>
        </w:tc>
        <w:tc>
          <w:tcPr>
            <w:tcW w:w="1071"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8</w:t>
            </w:r>
          </w:p>
        </w:tc>
      </w:tr>
      <w:tr>
        <w:tblPrEx>
          <w:tblLayout w:type="fixed"/>
          <w:tblCellMar>
            <w:top w:w="0" w:type="dxa"/>
            <w:left w:w="108" w:type="dxa"/>
            <w:bottom w:w="0" w:type="dxa"/>
            <w:right w:w="108" w:type="dxa"/>
          </w:tblCellMar>
        </w:tblPrEx>
        <w:trPr>
          <w:trHeight w:val="402" w:hRule="atLeast"/>
        </w:trPr>
        <w:tc>
          <w:tcPr>
            <w:tcW w:w="150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kern w:val="0"/>
                <w:sz w:val="20"/>
              </w:rPr>
            </w:pPr>
            <w:r>
              <w:rPr>
                <w:rFonts w:ascii="Arial" w:hAnsi="Arial" w:cs="Arial"/>
                <w:kern w:val="0"/>
                <w:sz w:val="20"/>
              </w:rPr>
              <w:t>120200会计电算化</w:t>
            </w:r>
          </w:p>
        </w:tc>
        <w:tc>
          <w:tcPr>
            <w:tcW w:w="754" w:type="dxa"/>
            <w:tcBorders>
              <w:top w:val="nil"/>
              <w:left w:val="nil"/>
              <w:bottom w:val="single" w:color="auto" w:sz="4" w:space="0"/>
              <w:right w:val="single" w:color="auto" w:sz="4" w:space="0"/>
            </w:tcBorders>
            <w:shd w:val="clear" w:color="auto" w:fill="auto"/>
            <w:noWrap w:val="0"/>
            <w:vAlign w:val="center"/>
          </w:tcPr>
          <w:p>
            <w:pPr>
              <w:jc w:val="center"/>
              <w:rPr>
                <w:color w:val="000000"/>
              </w:rPr>
            </w:pPr>
            <w:r>
              <w:rPr>
                <w:color w:val="000000"/>
              </w:rPr>
              <w:t>179</w:t>
            </w:r>
          </w:p>
        </w:tc>
        <w:tc>
          <w:tcPr>
            <w:tcW w:w="905" w:type="dxa"/>
            <w:tcBorders>
              <w:top w:val="nil"/>
              <w:left w:val="nil"/>
              <w:bottom w:val="single" w:color="auto" w:sz="4" w:space="0"/>
              <w:right w:val="single" w:color="auto" w:sz="4" w:space="0"/>
            </w:tcBorders>
            <w:shd w:val="clear" w:color="auto" w:fill="auto"/>
            <w:noWrap w:val="0"/>
            <w:vAlign w:val="center"/>
          </w:tcPr>
          <w:p>
            <w:pPr>
              <w:jc w:val="center"/>
              <w:rPr>
                <w:color w:val="000000"/>
              </w:rPr>
            </w:pPr>
            <w:r>
              <w:rPr>
                <w:color w:val="000000"/>
              </w:rPr>
              <w:t>53</w:t>
            </w:r>
            <w:r>
              <w:rPr>
                <w:rFonts w:hint="eastAsia"/>
                <w:color w:val="000000"/>
              </w:rPr>
              <w:t>%</w:t>
            </w:r>
          </w:p>
        </w:tc>
        <w:tc>
          <w:tcPr>
            <w:tcW w:w="105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281</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150</w:t>
            </w:r>
          </w:p>
        </w:tc>
        <w:tc>
          <w:tcPr>
            <w:tcW w:w="983"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142</w:t>
            </w:r>
          </w:p>
        </w:tc>
        <w:tc>
          <w:tcPr>
            <w:tcW w:w="86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1162"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1071"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17</w:t>
            </w:r>
          </w:p>
        </w:tc>
      </w:tr>
      <w:tr>
        <w:tblPrEx>
          <w:tblLayout w:type="fixed"/>
          <w:tblCellMar>
            <w:top w:w="0" w:type="dxa"/>
            <w:left w:w="108" w:type="dxa"/>
            <w:bottom w:w="0" w:type="dxa"/>
            <w:right w:w="108" w:type="dxa"/>
          </w:tblCellMar>
        </w:tblPrEx>
        <w:trPr>
          <w:trHeight w:val="402" w:hRule="atLeast"/>
        </w:trPr>
        <w:tc>
          <w:tcPr>
            <w:tcW w:w="15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kern w:val="0"/>
                <w:sz w:val="20"/>
              </w:rPr>
            </w:pPr>
            <w:r>
              <w:rPr>
                <w:rFonts w:ascii="Arial" w:hAnsi="Arial" w:cs="Arial"/>
                <w:kern w:val="0"/>
                <w:sz w:val="20"/>
              </w:rPr>
              <w:t>090500计算机网络技术</w:t>
            </w:r>
          </w:p>
        </w:tc>
        <w:tc>
          <w:tcPr>
            <w:tcW w:w="75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180</w:t>
            </w:r>
          </w:p>
        </w:tc>
        <w:tc>
          <w:tcPr>
            <w:tcW w:w="90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宋体" w:hAnsi="宋体" w:cs="Arial"/>
                <w:bCs/>
                <w:color w:val="000000"/>
                <w:kern w:val="0"/>
                <w:sz w:val="20"/>
              </w:rPr>
              <w:t>75%</w:t>
            </w:r>
          </w:p>
        </w:tc>
        <w:tc>
          <w:tcPr>
            <w:tcW w:w="105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406</w:t>
            </w:r>
          </w:p>
        </w:tc>
        <w:tc>
          <w:tcPr>
            <w:tcW w:w="75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123</w:t>
            </w:r>
          </w:p>
        </w:tc>
        <w:tc>
          <w:tcPr>
            <w:tcW w:w="98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120</w:t>
            </w:r>
          </w:p>
        </w:tc>
        <w:tc>
          <w:tcPr>
            <w:tcW w:w="86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244</w:t>
            </w:r>
          </w:p>
        </w:tc>
        <w:tc>
          <w:tcPr>
            <w:tcW w:w="116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244</w:t>
            </w:r>
          </w:p>
        </w:tc>
        <w:tc>
          <w:tcPr>
            <w:tcW w:w="10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15</w:t>
            </w:r>
          </w:p>
        </w:tc>
      </w:tr>
      <w:tr>
        <w:tblPrEx>
          <w:tblLayout w:type="fixed"/>
          <w:tblCellMar>
            <w:top w:w="0" w:type="dxa"/>
            <w:left w:w="108" w:type="dxa"/>
            <w:bottom w:w="0" w:type="dxa"/>
            <w:right w:w="108" w:type="dxa"/>
          </w:tblCellMar>
        </w:tblPrEx>
        <w:trPr>
          <w:trHeight w:val="402" w:hRule="atLeast"/>
        </w:trPr>
        <w:tc>
          <w:tcPr>
            <w:tcW w:w="15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kern w:val="0"/>
                <w:sz w:val="20"/>
              </w:rPr>
            </w:pPr>
            <w:r>
              <w:rPr>
                <w:rFonts w:ascii="Arial" w:hAnsi="Arial" w:cs="Arial"/>
                <w:kern w:val="0"/>
                <w:sz w:val="20"/>
              </w:rPr>
              <w:t>090800软件与信息服务</w:t>
            </w:r>
          </w:p>
        </w:tc>
        <w:tc>
          <w:tcPr>
            <w:tcW w:w="75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180</w:t>
            </w:r>
          </w:p>
        </w:tc>
        <w:tc>
          <w:tcPr>
            <w:tcW w:w="90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宋体" w:hAnsi="宋体" w:cs="Arial"/>
                <w:bCs/>
                <w:color w:val="000000"/>
                <w:kern w:val="0"/>
                <w:sz w:val="20"/>
              </w:rPr>
              <w:t>75%</w:t>
            </w:r>
          </w:p>
        </w:tc>
        <w:tc>
          <w:tcPr>
            <w:tcW w:w="105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369</w:t>
            </w:r>
          </w:p>
        </w:tc>
        <w:tc>
          <w:tcPr>
            <w:tcW w:w="75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123</w:t>
            </w:r>
          </w:p>
        </w:tc>
        <w:tc>
          <w:tcPr>
            <w:tcW w:w="98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127</w:t>
            </w:r>
          </w:p>
        </w:tc>
        <w:tc>
          <w:tcPr>
            <w:tcW w:w="86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116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0</w:t>
            </w:r>
          </w:p>
        </w:tc>
        <w:tc>
          <w:tcPr>
            <w:tcW w:w="10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20</w:t>
            </w:r>
          </w:p>
        </w:tc>
      </w:tr>
      <w:tr>
        <w:tblPrEx>
          <w:tblLayout w:type="fixed"/>
          <w:tblCellMar>
            <w:top w:w="0" w:type="dxa"/>
            <w:left w:w="108" w:type="dxa"/>
            <w:bottom w:w="0" w:type="dxa"/>
            <w:right w:w="108" w:type="dxa"/>
          </w:tblCellMar>
        </w:tblPrEx>
        <w:trPr>
          <w:trHeight w:val="402" w:hRule="atLeast"/>
        </w:trPr>
        <w:tc>
          <w:tcPr>
            <w:tcW w:w="150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142400服装设计与工艺</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170</w:t>
            </w:r>
          </w:p>
        </w:tc>
        <w:tc>
          <w:tcPr>
            <w:tcW w:w="90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71%</w:t>
            </w:r>
          </w:p>
        </w:tc>
        <w:tc>
          <w:tcPr>
            <w:tcW w:w="105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376</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120</w:t>
            </w:r>
          </w:p>
        </w:tc>
        <w:tc>
          <w:tcPr>
            <w:tcW w:w="983"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120</w:t>
            </w:r>
          </w:p>
        </w:tc>
        <w:tc>
          <w:tcPr>
            <w:tcW w:w="86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113</w:t>
            </w:r>
          </w:p>
        </w:tc>
        <w:tc>
          <w:tcPr>
            <w:tcW w:w="1162"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113</w:t>
            </w:r>
          </w:p>
        </w:tc>
        <w:tc>
          <w:tcPr>
            <w:tcW w:w="1071"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16</w:t>
            </w:r>
          </w:p>
        </w:tc>
      </w:tr>
      <w:tr>
        <w:tblPrEx>
          <w:tblLayout w:type="fixed"/>
          <w:tblCellMar>
            <w:top w:w="0" w:type="dxa"/>
            <w:left w:w="108" w:type="dxa"/>
            <w:bottom w:w="0" w:type="dxa"/>
            <w:right w:w="108" w:type="dxa"/>
          </w:tblCellMar>
        </w:tblPrEx>
        <w:trPr>
          <w:trHeight w:val="402" w:hRule="atLeast"/>
        </w:trPr>
        <w:tc>
          <w:tcPr>
            <w:tcW w:w="150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141700动漫游戏</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175</w:t>
            </w:r>
          </w:p>
        </w:tc>
        <w:tc>
          <w:tcPr>
            <w:tcW w:w="90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81%</w:t>
            </w:r>
          </w:p>
        </w:tc>
        <w:tc>
          <w:tcPr>
            <w:tcW w:w="105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361</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120</w:t>
            </w:r>
          </w:p>
        </w:tc>
        <w:tc>
          <w:tcPr>
            <w:tcW w:w="983"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128</w:t>
            </w:r>
          </w:p>
        </w:tc>
        <w:tc>
          <w:tcPr>
            <w:tcW w:w="86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120</w:t>
            </w:r>
          </w:p>
        </w:tc>
        <w:tc>
          <w:tcPr>
            <w:tcW w:w="1162"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120</w:t>
            </w:r>
          </w:p>
        </w:tc>
        <w:tc>
          <w:tcPr>
            <w:tcW w:w="1071"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15</w:t>
            </w:r>
          </w:p>
        </w:tc>
      </w:tr>
      <w:tr>
        <w:tblPrEx>
          <w:tblLayout w:type="fixed"/>
          <w:tblCellMar>
            <w:top w:w="0" w:type="dxa"/>
            <w:left w:w="108" w:type="dxa"/>
            <w:bottom w:w="0" w:type="dxa"/>
            <w:right w:w="108" w:type="dxa"/>
          </w:tblCellMar>
        </w:tblPrEx>
        <w:trPr>
          <w:trHeight w:val="402" w:hRule="atLeast"/>
        </w:trPr>
        <w:tc>
          <w:tcPr>
            <w:tcW w:w="150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ascii="Arial" w:hAnsi="Arial" w:cs="Arial"/>
                <w:color w:val="000000"/>
                <w:kern w:val="0"/>
                <w:sz w:val="20"/>
              </w:rPr>
              <w:t>121900物流服务与管理</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185</w:t>
            </w:r>
          </w:p>
        </w:tc>
        <w:tc>
          <w:tcPr>
            <w:tcW w:w="90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69%</w:t>
            </w:r>
          </w:p>
        </w:tc>
        <w:tc>
          <w:tcPr>
            <w:tcW w:w="1055"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758</w:t>
            </w:r>
          </w:p>
        </w:tc>
        <w:tc>
          <w:tcPr>
            <w:tcW w:w="754"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262</w:t>
            </w:r>
          </w:p>
        </w:tc>
        <w:tc>
          <w:tcPr>
            <w:tcW w:w="983"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261</w:t>
            </w:r>
          </w:p>
        </w:tc>
        <w:tc>
          <w:tcPr>
            <w:tcW w:w="86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260</w:t>
            </w:r>
          </w:p>
        </w:tc>
        <w:tc>
          <w:tcPr>
            <w:tcW w:w="1162"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258</w:t>
            </w:r>
          </w:p>
        </w:tc>
        <w:tc>
          <w:tcPr>
            <w:tcW w:w="1071"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rPr>
            </w:pPr>
            <w:r>
              <w:rPr>
                <w:rFonts w:hint="eastAsia" w:ascii="Arial" w:hAnsi="Arial" w:cs="Arial"/>
                <w:color w:val="000000"/>
                <w:kern w:val="0"/>
                <w:sz w:val="20"/>
              </w:rPr>
              <w:t>26</w:t>
            </w:r>
          </w:p>
        </w:tc>
      </w:tr>
      <w:tr>
        <w:tblPrEx>
          <w:tblLayout w:type="fixed"/>
          <w:tblCellMar>
            <w:top w:w="0" w:type="dxa"/>
            <w:left w:w="108" w:type="dxa"/>
            <w:bottom w:w="0" w:type="dxa"/>
            <w:right w:w="108" w:type="dxa"/>
          </w:tblCellMar>
        </w:tblPrEx>
        <w:trPr>
          <w:trHeight w:val="78" w:hRule="atLeast"/>
        </w:trPr>
        <w:tc>
          <w:tcPr>
            <w:tcW w:w="15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合计</w:t>
            </w:r>
          </w:p>
        </w:tc>
        <w:tc>
          <w:tcPr>
            <w:tcW w:w="75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1773</w:t>
            </w:r>
          </w:p>
        </w:tc>
        <w:tc>
          <w:tcPr>
            <w:tcW w:w="90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51%</w:t>
            </w:r>
          </w:p>
        </w:tc>
        <w:tc>
          <w:tcPr>
            <w:tcW w:w="105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3952</w:t>
            </w:r>
          </w:p>
        </w:tc>
        <w:tc>
          <w:tcPr>
            <w:tcW w:w="75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1328</w:t>
            </w:r>
          </w:p>
        </w:tc>
        <w:tc>
          <w:tcPr>
            <w:tcW w:w="98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1314</w:t>
            </w:r>
          </w:p>
        </w:tc>
        <w:tc>
          <w:tcPr>
            <w:tcW w:w="86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1263</w:t>
            </w:r>
          </w:p>
        </w:tc>
        <w:tc>
          <w:tcPr>
            <w:tcW w:w="116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1023</w:t>
            </w:r>
          </w:p>
        </w:tc>
        <w:tc>
          <w:tcPr>
            <w:tcW w:w="10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kern w:val="0"/>
                <w:sz w:val="20"/>
              </w:rPr>
            </w:pPr>
            <w:r>
              <w:rPr>
                <w:rFonts w:hint="eastAsia" w:ascii="Arial" w:hAnsi="Arial" w:cs="Arial"/>
                <w:kern w:val="0"/>
                <w:sz w:val="20"/>
              </w:rPr>
              <w:t>159</w:t>
            </w:r>
          </w:p>
        </w:tc>
      </w:tr>
    </w:tbl>
    <w:p>
      <w:pPr>
        <w:spacing w:line="560" w:lineRule="exact"/>
        <w:rPr>
          <w:rFonts w:hint="eastAsia" w:ascii="仿宋_GB2312" w:eastAsia="仿宋_GB2312" w:cs="仿宋_GB2312"/>
          <w:kern w:val="0"/>
          <w:sz w:val="32"/>
          <w:szCs w:val="32"/>
          <w:lang w:val="zh-CN"/>
        </w:rPr>
      </w:pPr>
      <w:r>
        <w:rPr>
          <w:rFonts w:hint="eastAsia" w:ascii="楷体" w:hAnsi="楷体" w:eastAsia="楷体"/>
          <w:color w:val="000000"/>
          <w:sz w:val="20"/>
        </w:rPr>
        <w:t>注：模具制造技术、会计电算化、软件信息服务为新增专业，201</w:t>
      </w:r>
      <w:r>
        <w:rPr>
          <w:rFonts w:hint="eastAsia" w:ascii="楷体" w:hAnsi="楷体" w:eastAsia="楷体"/>
          <w:color w:val="000000"/>
          <w:sz w:val="20"/>
          <w:lang w:val="en-US" w:eastAsia="zh-CN"/>
        </w:rPr>
        <w:t>8</w:t>
      </w:r>
      <w:r>
        <w:rPr>
          <w:rFonts w:hint="eastAsia" w:ascii="楷体" w:hAnsi="楷体" w:eastAsia="楷体"/>
          <w:color w:val="000000"/>
          <w:sz w:val="20"/>
        </w:rPr>
        <w:t>年没有毕业生。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zh-CN"/>
        </w:rPr>
        <w:t>学分设置。</w:t>
      </w:r>
      <w:r>
        <w:rPr>
          <w:rFonts w:hint="eastAsia" w:ascii="仿宋_GB2312" w:hAnsi="宋体" w:eastAsia="仿宋_GB2312"/>
          <w:sz w:val="32"/>
          <w:szCs w:val="32"/>
        </w:rPr>
        <w:t>按照《教育部办公厅关于制订中等职业学校专业教学标准的意见》（教职成〔2012〕5号）规定的“3年制总学分不少于170”。我校11个专业，总学分数都在170分以上，所有专业都符合教育部规定的专业教学标准。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2018年实践教学部分学分比重增加的专业有数控技术应用、模具制造技术、汽车运用与维修、计算机网络技术、软件与信息服务、服装设计与工艺与去年持平</w:t>
      </w:r>
      <w:r>
        <w:rPr>
          <w:rFonts w:hint="eastAsia" w:ascii="仿宋_GB2312" w:hAnsi="宋体" w:eastAsia="仿宋_GB2312"/>
          <w:sz w:val="32"/>
          <w:szCs w:val="32"/>
          <w:lang w:eastAsia="zh-CN"/>
        </w:rPr>
        <w:t>；</w:t>
      </w:r>
      <w:r>
        <w:rPr>
          <w:rFonts w:hint="eastAsia" w:ascii="仿宋_GB2312" w:hAnsi="宋体" w:eastAsia="仿宋_GB2312"/>
          <w:sz w:val="32"/>
          <w:szCs w:val="32"/>
        </w:rPr>
        <w:t>动漫游戏和物业管理等2个专业较去年有较大的提高。</w:t>
      </w:r>
      <w:r>
        <w:rPr>
          <w:rFonts w:hint="eastAsia" w:ascii="仿宋_GB2312" w:hAnsi="宋体" w:eastAsia="仿宋_GB2312"/>
          <w:sz w:val="32"/>
          <w:szCs w:val="32"/>
          <w:lang w:val="en-US" w:eastAsia="zh-CN"/>
        </w:rPr>
        <w:t>2017年课题《基于职业学校专业治理的“2425”专业建设模式探索与实践》荣获广东省教学成果二等奖。</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宋体" w:eastAsia="仿宋_GB2312"/>
          <w:sz w:val="32"/>
          <w:szCs w:val="32"/>
        </w:rPr>
      </w:pPr>
      <w:r>
        <w:rPr>
          <w:rFonts w:hint="eastAsia" w:ascii="仿宋_GB2312" w:hAnsi="宋体" w:eastAsia="仿宋_GB2312"/>
          <w:sz w:val="32"/>
          <w:szCs w:val="32"/>
          <w:lang w:eastAsia="zh-CN"/>
        </w:rPr>
        <w:drawing>
          <wp:inline distT="0" distB="0" distL="114300" distR="114300">
            <wp:extent cx="5610860" cy="4208145"/>
            <wp:effectExtent l="0" t="0" r="12700" b="13335"/>
            <wp:docPr id="10" name="图片 10" descr="QQ图片2018122911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Q图片20181229112641"/>
                    <pic:cNvPicPr>
                      <a:picLocks noChangeAspect="1"/>
                    </pic:cNvPicPr>
                  </pic:nvPicPr>
                  <pic:blipFill>
                    <a:blip r:embed="rId12"/>
                    <a:stretch>
                      <a:fillRect/>
                    </a:stretch>
                  </pic:blipFill>
                  <pic:spPr>
                    <a:xfrm>
                      <a:off x="0" y="0"/>
                      <a:ext cx="5610860" cy="4208145"/>
                    </a:xfrm>
                    <a:prstGeom prst="rect">
                      <a:avLst/>
                    </a:prstGeom>
                  </pic:spPr>
                </pic:pic>
              </a:graphicData>
            </a:graphic>
          </wp:inline>
        </w:drawing>
      </w:r>
    </w:p>
    <w:p>
      <w:pPr>
        <w:spacing w:line="560" w:lineRule="exact"/>
        <w:ind w:firstLine="640" w:firstLineChars="200"/>
        <w:rPr>
          <w:rFonts w:hint="eastAsia" w:ascii="楷体" w:hAnsi="楷体" w:eastAsia="楷体" w:cs="宋体"/>
          <w:kern w:val="0"/>
          <w:sz w:val="32"/>
          <w:szCs w:val="32"/>
        </w:rPr>
      </w:pPr>
      <w:r>
        <w:rPr>
          <w:rFonts w:hint="eastAsia" w:ascii="楷体" w:hAnsi="楷体" w:eastAsia="楷体" w:cs="宋体"/>
          <w:kern w:val="0"/>
          <w:sz w:val="32"/>
          <w:szCs w:val="32"/>
        </w:rPr>
        <w:t>3.2.4信息化建设</w:t>
      </w:r>
    </w:p>
    <w:p>
      <w:pPr>
        <w:spacing w:line="560" w:lineRule="exact"/>
        <w:jc w:val="center"/>
        <w:rPr>
          <w:rFonts w:hint="eastAsia" w:ascii="仿宋_GB2312" w:hAnsi="Verdana" w:eastAsia="仿宋_GB2312" w:cs="宋体"/>
          <w:b/>
          <w:color w:val="auto"/>
          <w:kern w:val="0"/>
          <w:sz w:val="20"/>
          <w:szCs w:val="22"/>
          <w:lang w:val="en-US" w:eastAsia="zh-CN"/>
        </w:rPr>
      </w:pPr>
      <w:r>
        <w:rPr>
          <w:rFonts w:hint="eastAsia" w:ascii="仿宋_GB2312" w:hAnsi="Verdana" w:eastAsia="仿宋_GB2312" w:cs="宋体"/>
          <w:b/>
          <w:color w:val="auto"/>
          <w:kern w:val="0"/>
          <w:sz w:val="20"/>
          <w:szCs w:val="22"/>
          <w:lang w:eastAsia="zh-CN"/>
        </w:rPr>
        <w:t>表</w:t>
      </w:r>
      <w:r>
        <w:rPr>
          <w:rFonts w:hint="eastAsia" w:ascii="仿宋_GB2312" w:hAnsi="Verdana" w:eastAsia="仿宋_GB2312" w:cs="宋体"/>
          <w:b/>
          <w:color w:val="auto"/>
          <w:kern w:val="0"/>
          <w:sz w:val="20"/>
          <w:szCs w:val="22"/>
          <w:lang w:val="en-US" w:eastAsia="zh-CN"/>
        </w:rPr>
        <w:t xml:space="preserve">18 </w:t>
      </w:r>
      <w:r>
        <w:rPr>
          <w:rFonts w:hint="eastAsia" w:ascii="仿宋_GB2312" w:hAnsi="Verdana" w:eastAsia="仿宋_GB2312" w:cs="宋体"/>
          <w:b/>
          <w:color w:val="auto"/>
          <w:kern w:val="0"/>
          <w:sz w:val="20"/>
          <w:szCs w:val="22"/>
          <w:lang w:eastAsia="zh-CN"/>
        </w:rPr>
        <w:t>信息化建设情况表</w:t>
      </w:r>
    </w:p>
    <w:tbl>
      <w:tblPr>
        <w:tblStyle w:val="8"/>
        <w:tblW w:w="9060" w:type="dxa"/>
        <w:tblInd w:w="0" w:type="dxa"/>
        <w:tblLayout w:type="fixed"/>
        <w:tblCellMar>
          <w:top w:w="0" w:type="dxa"/>
          <w:left w:w="108" w:type="dxa"/>
          <w:bottom w:w="0" w:type="dxa"/>
          <w:right w:w="108" w:type="dxa"/>
        </w:tblCellMar>
      </w:tblPr>
      <w:tblGrid>
        <w:gridCol w:w="1293"/>
        <w:gridCol w:w="1293"/>
        <w:gridCol w:w="1294"/>
        <w:gridCol w:w="1296"/>
        <w:gridCol w:w="1294"/>
        <w:gridCol w:w="1294"/>
        <w:gridCol w:w="1296"/>
      </w:tblGrid>
      <w:tr>
        <w:tblPrEx>
          <w:tblLayout w:type="fixed"/>
          <w:tblCellMar>
            <w:top w:w="0" w:type="dxa"/>
            <w:left w:w="108" w:type="dxa"/>
            <w:bottom w:w="0" w:type="dxa"/>
            <w:right w:w="108" w:type="dxa"/>
          </w:tblCellMar>
        </w:tblPrEx>
        <w:trPr>
          <w:trHeight w:val="80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接入互联网出口（Mbps）</w:t>
            </w:r>
          </w:p>
        </w:tc>
        <w:tc>
          <w:tcPr>
            <w:tcW w:w="1293" w:type="dxa"/>
            <w:tcBorders>
              <w:top w:val="single" w:color="auto" w:sz="4" w:space="0"/>
              <w:left w:val="nil"/>
              <w:bottom w:val="single" w:color="auto" w:sz="4" w:space="0"/>
              <w:right w:val="single" w:color="000000"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校园网主干最大宽带（Mbps）</w:t>
            </w:r>
          </w:p>
        </w:tc>
        <w:tc>
          <w:tcPr>
            <w:tcW w:w="1294" w:type="dxa"/>
            <w:tcBorders>
              <w:top w:val="single" w:color="auto" w:sz="4" w:space="0"/>
              <w:left w:val="nil"/>
              <w:bottom w:val="single" w:color="auto" w:sz="4" w:space="0"/>
              <w:right w:val="single" w:color="000000"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网络信息点（个）</w:t>
            </w:r>
          </w:p>
        </w:tc>
        <w:tc>
          <w:tcPr>
            <w:tcW w:w="1296" w:type="dxa"/>
            <w:tcBorders>
              <w:top w:val="single" w:color="auto" w:sz="4" w:space="0"/>
              <w:left w:val="nil"/>
              <w:bottom w:val="single" w:color="auto" w:sz="4" w:space="0"/>
              <w:right w:val="single" w:color="000000"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现有管理信息系统总量（软件系统）（套）</w:t>
            </w:r>
          </w:p>
        </w:tc>
        <w:tc>
          <w:tcPr>
            <w:tcW w:w="1294" w:type="dxa"/>
            <w:tcBorders>
              <w:top w:val="single" w:color="auto" w:sz="4" w:space="0"/>
              <w:left w:val="nil"/>
              <w:bottom w:val="single" w:color="auto" w:sz="4" w:space="0"/>
              <w:right w:val="single" w:color="000000"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上网课程数（门）</w:t>
            </w:r>
          </w:p>
        </w:tc>
        <w:tc>
          <w:tcPr>
            <w:tcW w:w="1294" w:type="dxa"/>
            <w:tcBorders>
              <w:top w:val="single" w:color="auto" w:sz="4" w:space="0"/>
              <w:left w:val="nil"/>
              <w:bottom w:val="single" w:color="auto" w:sz="4" w:space="0"/>
              <w:right w:val="single" w:color="000000"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监控点（个）</w:t>
            </w:r>
          </w:p>
        </w:tc>
        <w:tc>
          <w:tcPr>
            <w:tcW w:w="1296" w:type="dxa"/>
            <w:tcBorders>
              <w:top w:val="single" w:color="auto" w:sz="4" w:space="0"/>
              <w:left w:val="nil"/>
              <w:bottom w:val="single" w:color="auto" w:sz="4" w:space="0"/>
              <w:right w:val="single" w:color="000000" w:sz="4" w:space="0"/>
            </w:tcBorders>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一卡通使用数（个）</w:t>
            </w:r>
          </w:p>
        </w:tc>
      </w:tr>
      <w:tr>
        <w:tblPrEx>
          <w:tblLayout w:type="fixed"/>
          <w:tblCellMar>
            <w:top w:w="0" w:type="dxa"/>
            <w:left w:w="108" w:type="dxa"/>
            <w:bottom w:w="0" w:type="dxa"/>
            <w:right w:w="108" w:type="dxa"/>
          </w:tblCellMar>
        </w:tblPrEx>
        <w:trPr>
          <w:trHeight w:val="58" w:hRule="atLeast"/>
        </w:trPr>
        <w:tc>
          <w:tcPr>
            <w:tcW w:w="1293"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宋体" w:eastAsia="仿宋_GB2312" w:cs="Arial"/>
                <w:bCs/>
                <w:color w:val="FF0000"/>
                <w:kern w:val="0"/>
                <w:sz w:val="20"/>
              </w:rPr>
            </w:pPr>
            <w:r>
              <w:rPr>
                <w:rFonts w:hint="eastAsia" w:ascii="仿宋_GB2312" w:hAnsi="宋体" w:eastAsia="仿宋_GB2312" w:cs="Arial"/>
                <w:bCs/>
                <w:kern w:val="0"/>
                <w:sz w:val="20"/>
              </w:rPr>
              <w:t>500M</w:t>
            </w:r>
          </w:p>
        </w:tc>
        <w:tc>
          <w:tcPr>
            <w:tcW w:w="1293"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宋体" w:eastAsia="仿宋_GB2312" w:cs="Arial"/>
                <w:bCs/>
                <w:color w:val="FF0000"/>
                <w:kern w:val="0"/>
                <w:sz w:val="20"/>
              </w:rPr>
            </w:pPr>
            <w:r>
              <w:rPr>
                <w:rFonts w:hint="eastAsia" w:ascii="仿宋_GB2312" w:hAnsi="宋体" w:eastAsia="仿宋_GB2312" w:cs="Arial"/>
                <w:bCs/>
                <w:kern w:val="0"/>
                <w:sz w:val="20"/>
              </w:rPr>
              <w:t>10000M</w:t>
            </w:r>
          </w:p>
        </w:tc>
        <w:tc>
          <w:tcPr>
            <w:tcW w:w="129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宋体" w:eastAsia="仿宋_GB2312" w:cs="Arial"/>
                <w:bCs/>
                <w:color w:val="FF0000"/>
                <w:kern w:val="0"/>
                <w:sz w:val="20"/>
              </w:rPr>
            </w:pPr>
            <w:r>
              <w:rPr>
                <w:rFonts w:hint="eastAsia" w:ascii="仿宋_GB2312" w:hAnsi="宋体" w:eastAsia="仿宋_GB2312" w:cs="Arial"/>
                <w:bCs/>
                <w:kern w:val="0"/>
                <w:sz w:val="20"/>
              </w:rPr>
              <w:t>2590</w:t>
            </w:r>
          </w:p>
        </w:tc>
        <w:tc>
          <w:tcPr>
            <w:tcW w:w="1296"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宋体" w:eastAsia="仿宋_GB2312" w:cs="Arial"/>
                <w:bCs/>
                <w:color w:val="FF0000"/>
                <w:kern w:val="0"/>
                <w:sz w:val="20"/>
              </w:rPr>
            </w:pPr>
            <w:r>
              <w:rPr>
                <w:rFonts w:hint="eastAsia" w:ascii="仿宋_GB2312" w:hAnsi="宋体" w:eastAsia="仿宋_GB2312" w:cs="Arial"/>
                <w:bCs/>
                <w:kern w:val="0"/>
                <w:sz w:val="20"/>
              </w:rPr>
              <w:t>16</w:t>
            </w:r>
          </w:p>
        </w:tc>
        <w:tc>
          <w:tcPr>
            <w:tcW w:w="129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宋体" w:eastAsia="仿宋_GB2312" w:cs="Arial"/>
                <w:bCs/>
                <w:color w:val="FF0000"/>
                <w:kern w:val="0"/>
                <w:sz w:val="20"/>
              </w:rPr>
            </w:pPr>
            <w:r>
              <w:rPr>
                <w:rFonts w:hint="eastAsia" w:ascii="仿宋_GB2312" w:hAnsi="宋体" w:eastAsia="仿宋_GB2312" w:cs="Arial"/>
                <w:bCs/>
                <w:kern w:val="0"/>
                <w:sz w:val="20"/>
              </w:rPr>
              <w:t>16</w:t>
            </w:r>
          </w:p>
        </w:tc>
        <w:tc>
          <w:tcPr>
            <w:tcW w:w="129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宋体" w:eastAsia="仿宋_GB2312" w:cs="Arial"/>
                <w:bCs/>
                <w:color w:val="FF0000"/>
                <w:kern w:val="0"/>
                <w:sz w:val="20"/>
              </w:rPr>
            </w:pPr>
            <w:r>
              <w:rPr>
                <w:rFonts w:hint="eastAsia" w:ascii="仿宋_GB2312" w:hAnsi="宋体" w:eastAsia="仿宋_GB2312" w:cs="Arial"/>
                <w:bCs/>
                <w:kern w:val="0"/>
                <w:sz w:val="20"/>
              </w:rPr>
              <w:t>882</w:t>
            </w:r>
          </w:p>
        </w:tc>
        <w:tc>
          <w:tcPr>
            <w:tcW w:w="1296"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宋体" w:eastAsia="仿宋_GB2312" w:cs="Arial"/>
                <w:bCs/>
                <w:color w:val="FF0000"/>
                <w:kern w:val="0"/>
                <w:sz w:val="20"/>
              </w:rPr>
            </w:pPr>
            <w:r>
              <w:rPr>
                <w:rFonts w:hint="eastAsia" w:ascii="仿宋_GB2312" w:hAnsi="宋体" w:eastAsia="仿宋_GB2312" w:cs="Arial"/>
                <w:bCs/>
                <w:kern w:val="0"/>
                <w:sz w:val="20"/>
                <w:szCs w:val="22"/>
              </w:rPr>
              <w:t>5018</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校园网Internet出口带宽500M，教育网VPN带宽1000M，校园主干最大带宽10000M，网络信息点2590个，上网课程16门，监控点882个，教学资源库14个。</w:t>
      </w:r>
      <w:r>
        <w:rPr>
          <w:rFonts w:hint="eastAsia" w:ascii="仿宋_GB2312" w:hAnsi="宋体" w:eastAsia="仿宋_GB2312"/>
          <w:sz w:val="32"/>
          <w:szCs w:val="32"/>
          <w:lang w:eastAsia="zh-CN"/>
        </w:rPr>
        <w:t>信息化建设成效显著。</w:t>
      </w:r>
      <w:r>
        <w:rPr>
          <w:rFonts w:hint="eastAsia" w:ascii="楷体_GB2312" w:hAnsi="楷体_GB2312" w:eastAsia="楷体_GB2312" w:cs="楷体_GB2312"/>
          <w:b/>
          <w:bCs/>
          <w:sz w:val="32"/>
          <w:szCs w:val="32"/>
          <w:lang w:eastAsia="zh-CN"/>
        </w:rPr>
        <w:t>一是</w:t>
      </w:r>
      <w:r>
        <w:rPr>
          <w:rFonts w:hint="eastAsia" w:ascii="楷体_GB2312" w:hAnsi="楷体_GB2312" w:eastAsia="楷体_GB2312" w:cs="楷体_GB2312"/>
          <w:b/>
          <w:bCs/>
          <w:sz w:val="32"/>
          <w:szCs w:val="32"/>
        </w:rPr>
        <w:t>大力推进信息化建设</w:t>
      </w:r>
      <w:r>
        <w:rPr>
          <w:rFonts w:hint="eastAsia" w:ascii="仿宋_GB2312" w:hAnsi="宋体" w:eastAsia="仿宋_GB2312"/>
          <w:sz w:val="32"/>
          <w:szCs w:val="32"/>
          <w:lang w:eastAsia="zh-CN"/>
        </w:rPr>
        <w:t>。</w:t>
      </w:r>
      <w:r>
        <w:rPr>
          <w:rFonts w:hint="eastAsia" w:ascii="仿宋_GB2312" w:hAnsi="宋体" w:eastAsia="仿宋_GB2312"/>
          <w:sz w:val="32"/>
          <w:szCs w:val="32"/>
        </w:rPr>
        <w:t>增加无线AP热点30个，无线网络覆盖全校办公区域以及部分公共区域。</w:t>
      </w:r>
      <w:r>
        <w:rPr>
          <w:rFonts w:hint="eastAsia" w:ascii="楷体_GB2312" w:hAnsi="楷体_GB2312" w:eastAsia="楷体_GB2312" w:cs="楷体_GB2312"/>
          <w:b/>
          <w:bCs/>
          <w:sz w:val="32"/>
          <w:szCs w:val="32"/>
          <w:lang w:eastAsia="zh-CN"/>
        </w:rPr>
        <w:t>二是扩大“一卡通”在校园的使用覆盖面。</w:t>
      </w:r>
      <w:r>
        <w:rPr>
          <w:rFonts w:hint="eastAsia" w:ascii="仿宋_GB2312" w:hAnsi="宋体" w:eastAsia="仿宋_GB2312"/>
          <w:sz w:val="32"/>
          <w:szCs w:val="32"/>
        </w:rPr>
        <w:t>全面利用“一卡通”对教学及生活进行管理，是宝安区首个实现微信充值“一卡通”单位，完成了教师宿舍的</w:t>
      </w:r>
      <w:r>
        <w:rPr>
          <w:rFonts w:hint="eastAsia" w:ascii="仿宋_GB2312" w:hAnsi="宋体" w:eastAsia="仿宋_GB2312"/>
          <w:sz w:val="32"/>
          <w:szCs w:val="32"/>
          <w:lang w:eastAsia="zh-CN"/>
        </w:rPr>
        <w:t>“</w:t>
      </w:r>
      <w:r>
        <w:rPr>
          <w:rFonts w:hint="eastAsia" w:ascii="仿宋_GB2312" w:hAnsi="宋体" w:eastAsia="仿宋_GB2312"/>
          <w:sz w:val="32"/>
          <w:szCs w:val="32"/>
        </w:rPr>
        <w:t>一卡通</w:t>
      </w:r>
      <w:r>
        <w:rPr>
          <w:rFonts w:hint="eastAsia" w:ascii="仿宋_GB2312" w:hAnsi="宋体" w:eastAsia="仿宋_GB2312"/>
          <w:sz w:val="32"/>
          <w:szCs w:val="32"/>
          <w:lang w:eastAsia="zh-CN"/>
        </w:rPr>
        <w:t>”</w:t>
      </w:r>
      <w:r>
        <w:rPr>
          <w:rFonts w:hint="eastAsia" w:ascii="仿宋_GB2312" w:hAnsi="宋体" w:eastAsia="仿宋_GB2312"/>
          <w:sz w:val="32"/>
          <w:szCs w:val="32"/>
        </w:rPr>
        <w:t>建设工程。</w:t>
      </w:r>
      <w:r>
        <w:rPr>
          <w:rFonts w:hint="eastAsia" w:ascii="楷体_GB2312" w:hAnsi="楷体_GB2312" w:eastAsia="楷体_GB2312" w:cs="楷体_GB2312"/>
          <w:b/>
          <w:bCs/>
          <w:sz w:val="32"/>
          <w:szCs w:val="32"/>
          <w:lang w:eastAsia="zh-CN"/>
        </w:rPr>
        <w:t>三是提高了</w:t>
      </w:r>
      <w:r>
        <w:rPr>
          <w:rFonts w:hint="eastAsia" w:ascii="楷体_GB2312" w:hAnsi="楷体_GB2312" w:eastAsia="楷体_GB2312" w:cs="楷体_GB2312"/>
          <w:b/>
          <w:bCs/>
          <w:sz w:val="32"/>
          <w:szCs w:val="32"/>
        </w:rPr>
        <w:t>校园网络</w:t>
      </w:r>
      <w:r>
        <w:rPr>
          <w:rFonts w:hint="eastAsia" w:ascii="楷体_GB2312" w:hAnsi="楷体_GB2312" w:eastAsia="楷体_GB2312" w:cs="楷体_GB2312"/>
          <w:b/>
          <w:bCs/>
          <w:sz w:val="32"/>
          <w:szCs w:val="32"/>
          <w:lang w:eastAsia="zh-CN"/>
        </w:rPr>
        <w:t>使用的</w:t>
      </w:r>
      <w:r>
        <w:rPr>
          <w:rFonts w:hint="eastAsia" w:ascii="楷体_GB2312" w:hAnsi="楷体_GB2312" w:eastAsia="楷体_GB2312" w:cs="楷体_GB2312"/>
          <w:b/>
          <w:bCs/>
          <w:sz w:val="32"/>
          <w:szCs w:val="32"/>
        </w:rPr>
        <w:t>安全性</w:t>
      </w:r>
      <w:r>
        <w:rPr>
          <w:rFonts w:hint="eastAsia" w:ascii="楷体_GB2312" w:hAnsi="楷体_GB2312" w:eastAsia="楷体_GB2312" w:cs="楷体_GB2312"/>
          <w:b/>
          <w:bCs/>
          <w:sz w:val="32"/>
          <w:szCs w:val="32"/>
          <w:lang w:eastAsia="zh-CN"/>
        </w:rPr>
        <w:t>。</w:t>
      </w:r>
      <w:r>
        <w:rPr>
          <w:rFonts w:hint="eastAsia" w:ascii="仿宋_GB2312" w:hAnsi="宋体" w:eastAsia="仿宋_GB2312"/>
          <w:sz w:val="32"/>
          <w:szCs w:val="32"/>
        </w:rPr>
        <w:t>参照国家“网络安全等级保护”标准，对校园网络系统进行了安全保护建设，增设了一批专业防火墙、审计、流控等安全设备。</w:t>
      </w:r>
      <w:r>
        <w:rPr>
          <w:rFonts w:hint="eastAsia" w:ascii="楷体_GB2312" w:hAnsi="楷体_GB2312" w:eastAsia="楷体_GB2312" w:cs="楷体_GB2312"/>
          <w:b/>
          <w:bCs/>
          <w:sz w:val="32"/>
          <w:szCs w:val="32"/>
          <w:lang w:eastAsia="zh-CN"/>
        </w:rPr>
        <w:t>四是提高信息化利用率。</w:t>
      </w:r>
      <w:r>
        <w:rPr>
          <w:rFonts w:hint="eastAsia" w:ascii="仿宋_GB2312" w:hAnsi="宋体" w:eastAsia="仿宋_GB2312"/>
          <w:sz w:val="32"/>
          <w:szCs w:val="32"/>
        </w:rPr>
        <w:t>2017年9月至2018年9月，在全区中小学中（含私立），我校使用教育网总流量排名第一（比二、三、四名的总和还多），信息化利用率名列前茅。</w:t>
      </w:r>
    </w:p>
    <w:p>
      <w:pPr>
        <w:spacing w:line="560" w:lineRule="exact"/>
        <w:ind w:firstLine="640" w:firstLineChars="200"/>
        <w:rPr>
          <w:rFonts w:hint="eastAsia" w:ascii="楷体" w:hAnsi="楷体" w:eastAsia="楷体" w:cs="宋体"/>
          <w:kern w:val="0"/>
          <w:sz w:val="32"/>
          <w:szCs w:val="32"/>
        </w:rPr>
      </w:pPr>
      <w:r>
        <w:rPr>
          <w:rFonts w:hint="eastAsia" w:ascii="楷体" w:hAnsi="楷体" w:eastAsia="楷体" w:cs="宋体"/>
          <w:kern w:val="0"/>
          <w:sz w:val="32"/>
          <w:szCs w:val="32"/>
        </w:rPr>
        <w:t>3.2.5实训基地</w:t>
      </w:r>
    </w:p>
    <w:p>
      <w:pPr>
        <w:spacing w:line="560" w:lineRule="exact"/>
        <w:jc w:val="center"/>
        <w:rPr>
          <w:rFonts w:hint="eastAsia" w:ascii="仿宋_GB2312" w:hAnsi="Verdana" w:eastAsia="仿宋_GB2312" w:cs="宋体"/>
          <w:b/>
          <w:color w:val="auto"/>
          <w:kern w:val="0"/>
          <w:sz w:val="20"/>
          <w:szCs w:val="22"/>
          <w:lang w:eastAsia="zh-CN"/>
        </w:rPr>
      </w:pPr>
      <w:r>
        <w:rPr>
          <w:rFonts w:hint="eastAsia" w:ascii="仿宋_GB2312" w:hAnsi="Verdana" w:eastAsia="仿宋_GB2312" w:cs="宋体"/>
          <w:b/>
          <w:color w:val="auto"/>
          <w:kern w:val="0"/>
          <w:sz w:val="20"/>
          <w:szCs w:val="22"/>
          <w:lang w:eastAsia="zh-CN"/>
        </w:rPr>
        <w:t>表</w:t>
      </w:r>
      <w:r>
        <w:rPr>
          <w:rFonts w:hint="eastAsia" w:ascii="仿宋_GB2312" w:hAnsi="Verdana" w:eastAsia="仿宋_GB2312" w:cs="宋体"/>
          <w:b/>
          <w:color w:val="auto"/>
          <w:kern w:val="0"/>
          <w:sz w:val="20"/>
          <w:szCs w:val="22"/>
          <w:lang w:val="en-US" w:eastAsia="zh-CN"/>
        </w:rPr>
        <w:t>19</w:t>
      </w:r>
      <w:r>
        <w:rPr>
          <w:rFonts w:hint="eastAsia" w:ascii="仿宋_GB2312" w:hAnsi="Verdana" w:eastAsia="仿宋_GB2312" w:cs="宋体"/>
          <w:b/>
          <w:color w:val="auto"/>
          <w:kern w:val="0"/>
          <w:sz w:val="20"/>
          <w:szCs w:val="22"/>
          <w:lang w:eastAsia="zh-CN"/>
        </w:rPr>
        <w:t xml:space="preserve">  校外实训实习基地统计表（区挂牌企业）</w:t>
      </w: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9"/>
        <w:gridCol w:w="1279"/>
        <w:gridCol w:w="3563"/>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shd w:val="clear" w:color="auto" w:fill="auto"/>
            <w:noWrap w:val="0"/>
            <w:vAlign w:val="center"/>
          </w:tcPr>
          <w:p>
            <w:pPr>
              <w:jc w:val="center"/>
              <w:rPr>
                <w:rFonts w:ascii="黑体" w:hAnsi="黑体" w:eastAsia="黑体"/>
                <w:color w:val="auto"/>
                <w:sz w:val="20"/>
              </w:rPr>
            </w:pPr>
            <w:r>
              <w:rPr>
                <w:rFonts w:hint="eastAsia" w:ascii="黑体" w:hAnsi="黑体" w:eastAsia="黑体"/>
                <w:color w:val="auto"/>
                <w:sz w:val="20"/>
              </w:rPr>
              <w:t>序号</w:t>
            </w:r>
          </w:p>
        </w:tc>
        <w:tc>
          <w:tcPr>
            <w:tcW w:w="1279" w:type="dxa"/>
            <w:shd w:val="clear" w:color="auto" w:fill="auto"/>
            <w:noWrap w:val="0"/>
            <w:vAlign w:val="center"/>
          </w:tcPr>
          <w:p>
            <w:pPr>
              <w:jc w:val="center"/>
              <w:rPr>
                <w:rFonts w:ascii="黑体" w:hAnsi="黑体" w:eastAsia="黑体"/>
                <w:color w:val="auto"/>
                <w:sz w:val="20"/>
              </w:rPr>
            </w:pPr>
            <w:r>
              <w:rPr>
                <w:rFonts w:hint="eastAsia" w:ascii="黑体" w:hAnsi="黑体" w:eastAsia="黑体"/>
                <w:color w:val="auto"/>
                <w:sz w:val="20"/>
              </w:rPr>
              <w:t>专业部</w:t>
            </w:r>
          </w:p>
        </w:tc>
        <w:tc>
          <w:tcPr>
            <w:tcW w:w="1279" w:type="dxa"/>
            <w:shd w:val="clear" w:color="auto" w:fill="auto"/>
            <w:noWrap w:val="0"/>
            <w:vAlign w:val="center"/>
          </w:tcPr>
          <w:p>
            <w:pPr>
              <w:jc w:val="center"/>
              <w:rPr>
                <w:rFonts w:ascii="黑体" w:hAnsi="黑体" w:eastAsia="黑体"/>
                <w:color w:val="auto"/>
                <w:sz w:val="20"/>
              </w:rPr>
            </w:pPr>
            <w:r>
              <w:rPr>
                <w:rFonts w:hint="eastAsia" w:ascii="黑体" w:hAnsi="黑体" w:eastAsia="黑体"/>
                <w:color w:val="auto"/>
                <w:sz w:val="20"/>
              </w:rPr>
              <w:t>专业</w:t>
            </w:r>
          </w:p>
        </w:tc>
        <w:tc>
          <w:tcPr>
            <w:tcW w:w="3563" w:type="dxa"/>
            <w:shd w:val="clear" w:color="auto" w:fill="auto"/>
            <w:noWrap w:val="0"/>
            <w:vAlign w:val="center"/>
          </w:tcPr>
          <w:p>
            <w:pPr>
              <w:jc w:val="center"/>
              <w:rPr>
                <w:rFonts w:ascii="黑体" w:hAnsi="黑体" w:eastAsia="黑体"/>
                <w:color w:val="auto"/>
                <w:sz w:val="20"/>
              </w:rPr>
            </w:pPr>
            <w:r>
              <w:rPr>
                <w:rFonts w:hint="eastAsia" w:ascii="黑体" w:hAnsi="黑体" w:eastAsia="黑体"/>
                <w:color w:val="auto"/>
                <w:sz w:val="20"/>
              </w:rPr>
              <w:t>企业校区名称</w:t>
            </w:r>
          </w:p>
        </w:tc>
        <w:tc>
          <w:tcPr>
            <w:tcW w:w="2121" w:type="dxa"/>
            <w:shd w:val="clear" w:color="auto" w:fill="auto"/>
            <w:noWrap w:val="0"/>
            <w:vAlign w:val="center"/>
          </w:tcPr>
          <w:p>
            <w:pPr>
              <w:jc w:val="center"/>
              <w:rPr>
                <w:rFonts w:ascii="黑体" w:hAnsi="黑体" w:eastAsia="黑体"/>
                <w:color w:val="auto"/>
                <w:sz w:val="20"/>
              </w:rPr>
            </w:pPr>
            <w:r>
              <w:rPr>
                <w:rFonts w:hint="eastAsia" w:ascii="黑体" w:hAnsi="黑体" w:eastAsia="黑体"/>
                <w:color w:val="auto"/>
                <w:sz w:val="20"/>
              </w:rPr>
              <w:t>接收顶岗实习学生（人）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1</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商贸部</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物业</w:t>
            </w:r>
          </w:p>
        </w:tc>
        <w:tc>
          <w:tcPr>
            <w:tcW w:w="3563"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深圳市花样年物业管理有限公司</w:t>
            </w:r>
          </w:p>
        </w:tc>
        <w:tc>
          <w:tcPr>
            <w:tcW w:w="2121"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2</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信息部</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计算机</w:t>
            </w:r>
          </w:p>
        </w:tc>
        <w:tc>
          <w:tcPr>
            <w:tcW w:w="3563"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深圳市高新奇科技股份有限公司</w:t>
            </w:r>
          </w:p>
        </w:tc>
        <w:tc>
          <w:tcPr>
            <w:tcW w:w="2121"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3</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财经部</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会计</w:t>
            </w:r>
          </w:p>
        </w:tc>
        <w:tc>
          <w:tcPr>
            <w:tcW w:w="3563"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深圳市正则信企业管理咨询有限公司</w:t>
            </w:r>
          </w:p>
        </w:tc>
        <w:tc>
          <w:tcPr>
            <w:tcW w:w="2121"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4</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艺术部</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动漫</w:t>
            </w:r>
          </w:p>
        </w:tc>
        <w:tc>
          <w:tcPr>
            <w:tcW w:w="3563"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深圳市雨桥动漫有限公司</w:t>
            </w:r>
          </w:p>
        </w:tc>
        <w:tc>
          <w:tcPr>
            <w:tcW w:w="2121"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5</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财经部</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会计</w:t>
            </w:r>
          </w:p>
        </w:tc>
        <w:tc>
          <w:tcPr>
            <w:tcW w:w="3563"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深圳市德永信税务师事务所</w:t>
            </w:r>
          </w:p>
        </w:tc>
        <w:tc>
          <w:tcPr>
            <w:tcW w:w="2121"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6</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机电部</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数控</w:t>
            </w:r>
          </w:p>
        </w:tc>
        <w:tc>
          <w:tcPr>
            <w:tcW w:w="3563"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深圳市三叶精密机械服务有限公司</w:t>
            </w:r>
          </w:p>
        </w:tc>
        <w:tc>
          <w:tcPr>
            <w:tcW w:w="2121"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7</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机电部</w:t>
            </w:r>
          </w:p>
        </w:tc>
        <w:tc>
          <w:tcPr>
            <w:tcW w:w="1279"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汽车</w:t>
            </w:r>
          </w:p>
        </w:tc>
        <w:tc>
          <w:tcPr>
            <w:tcW w:w="3563"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深圳市怡丰汽修综合服务公司</w:t>
            </w:r>
          </w:p>
        </w:tc>
        <w:tc>
          <w:tcPr>
            <w:tcW w:w="2121"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shd w:val="clear" w:color="auto" w:fill="auto"/>
            <w:noWrap w:val="0"/>
            <w:vAlign w:val="top"/>
          </w:tcPr>
          <w:p>
            <w:pPr>
              <w:jc w:val="center"/>
              <w:rPr>
                <w:rFonts w:hint="eastAsia" w:ascii="仿宋_GB2312" w:eastAsia="仿宋_GB2312"/>
                <w:color w:val="auto"/>
                <w:sz w:val="20"/>
              </w:rPr>
            </w:pPr>
            <w:r>
              <w:rPr>
                <w:rFonts w:hint="eastAsia" w:ascii="仿宋_GB2312" w:eastAsia="仿宋_GB2312"/>
                <w:color w:val="auto"/>
                <w:sz w:val="20"/>
              </w:rPr>
              <w:t>8</w:t>
            </w:r>
          </w:p>
        </w:tc>
        <w:tc>
          <w:tcPr>
            <w:tcW w:w="1279" w:type="dxa"/>
            <w:shd w:val="clear" w:color="auto" w:fill="auto"/>
            <w:noWrap w:val="0"/>
            <w:vAlign w:val="top"/>
          </w:tcPr>
          <w:p>
            <w:pPr>
              <w:jc w:val="center"/>
              <w:rPr>
                <w:rFonts w:hint="eastAsia" w:ascii="仿宋_GB2312" w:eastAsia="仿宋_GB2312"/>
                <w:color w:val="auto"/>
                <w:sz w:val="20"/>
              </w:rPr>
            </w:pPr>
            <w:r>
              <w:rPr>
                <w:rFonts w:hint="eastAsia" w:ascii="仿宋_GB2312" w:eastAsia="仿宋_GB2312"/>
                <w:color w:val="auto"/>
                <w:sz w:val="20"/>
              </w:rPr>
              <w:t>机电部</w:t>
            </w:r>
          </w:p>
        </w:tc>
        <w:tc>
          <w:tcPr>
            <w:tcW w:w="1279" w:type="dxa"/>
            <w:shd w:val="clear" w:color="auto" w:fill="auto"/>
            <w:noWrap w:val="0"/>
            <w:vAlign w:val="top"/>
          </w:tcPr>
          <w:p>
            <w:pPr>
              <w:jc w:val="center"/>
              <w:rPr>
                <w:rFonts w:hint="eastAsia" w:ascii="仿宋_GB2312" w:eastAsia="仿宋_GB2312"/>
                <w:color w:val="auto"/>
                <w:sz w:val="20"/>
              </w:rPr>
            </w:pPr>
            <w:r>
              <w:rPr>
                <w:rFonts w:hint="eastAsia" w:ascii="仿宋_GB2312" w:eastAsia="仿宋_GB2312"/>
                <w:color w:val="auto"/>
                <w:sz w:val="20"/>
              </w:rPr>
              <w:t>数控</w:t>
            </w:r>
          </w:p>
        </w:tc>
        <w:tc>
          <w:tcPr>
            <w:tcW w:w="3563" w:type="dxa"/>
            <w:shd w:val="clear" w:color="auto" w:fill="auto"/>
            <w:noWrap w:val="0"/>
            <w:vAlign w:val="top"/>
          </w:tcPr>
          <w:p>
            <w:pPr>
              <w:jc w:val="center"/>
              <w:rPr>
                <w:rFonts w:hint="eastAsia" w:ascii="仿宋_GB2312" w:eastAsia="仿宋_GB2312"/>
                <w:color w:val="auto"/>
                <w:sz w:val="20"/>
              </w:rPr>
            </w:pPr>
            <w:r>
              <w:rPr>
                <w:rFonts w:hint="eastAsia" w:ascii="仿宋_GB2312" w:eastAsia="仿宋_GB2312"/>
                <w:color w:val="auto"/>
                <w:sz w:val="20"/>
              </w:rPr>
              <w:t>深圳市银宝山新科技股份有限公司</w:t>
            </w:r>
          </w:p>
        </w:tc>
        <w:tc>
          <w:tcPr>
            <w:tcW w:w="2121" w:type="dxa"/>
            <w:shd w:val="clear" w:color="auto" w:fill="auto"/>
            <w:noWrap w:val="0"/>
            <w:vAlign w:val="top"/>
          </w:tcPr>
          <w:p>
            <w:pPr>
              <w:jc w:val="center"/>
              <w:rPr>
                <w:rFonts w:ascii="仿宋_GB2312" w:eastAsia="仿宋_GB2312"/>
                <w:color w:val="auto"/>
                <w:sz w:val="20"/>
              </w:rPr>
            </w:pPr>
            <w:r>
              <w:rPr>
                <w:rFonts w:hint="eastAsia" w:ascii="仿宋_GB2312" w:eastAsia="仿宋_GB2312"/>
                <w:color w:val="auto"/>
                <w:sz w:val="20"/>
              </w:rPr>
              <w:t>18（我校对口帮扶学校学生）</w:t>
            </w:r>
          </w:p>
        </w:tc>
      </w:tr>
    </w:tbl>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本学年新增区级校外实习实训基地</w:t>
      </w:r>
      <w:r>
        <w:rPr>
          <w:rFonts w:hint="eastAsia" w:ascii="仿宋_GB2312" w:hAnsi="宋体" w:eastAsia="仿宋_GB2312"/>
          <w:sz w:val="32"/>
          <w:szCs w:val="32"/>
          <w:lang w:val="en-US" w:eastAsia="zh-CN"/>
        </w:rPr>
        <w:t>1个</w:t>
      </w:r>
      <w:r>
        <w:rPr>
          <w:rFonts w:hint="eastAsia" w:ascii="仿宋_GB2312" w:hAnsi="宋体" w:eastAsia="仿宋_GB2312"/>
          <w:sz w:val="32"/>
          <w:szCs w:val="32"/>
        </w:rPr>
        <w:t>，校企合作企业</w:t>
      </w:r>
      <w:r>
        <w:rPr>
          <w:rFonts w:hint="eastAsia" w:ascii="仿宋_GB2312" w:hAnsi="宋体" w:eastAsia="仿宋_GB2312"/>
          <w:sz w:val="32"/>
          <w:szCs w:val="32"/>
          <w:lang w:val="en-US" w:eastAsia="zh-CN"/>
        </w:rPr>
        <w:t>2个。</w:t>
      </w:r>
      <w:r>
        <w:rPr>
          <w:rFonts w:hint="eastAsia" w:ascii="仿宋_GB2312" w:hAnsi="宋体" w:eastAsia="仿宋_GB2312"/>
          <w:sz w:val="32"/>
          <w:szCs w:val="32"/>
        </w:rPr>
        <w:t>现</w:t>
      </w:r>
      <w:r>
        <w:rPr>
          <w:rFonts w:hint="eastAsia" w:ascii="仿宋_GB2312" w:hAnsi="宋体" w:eastAsia="仿宋_GB2312"/>
          <w:sz w:val="32"/>
          <w:szCs w:val="32"/>
          <w:lang w:eastAsia="zh-CN"/>
        </w:rPr>
        <w:t>拥</w:t>
      </w:r>
      <w:r>
        <w:rPr>
          <w:rFonts w:hint="eastAsia" w:ascii="仿宋_GB2312" w:hAnsi="宋体" w:eastAsia="仿宋_GB2312"/>
          <w:sz w:val="32"/>
          <w:szCs w:val="32"/>
        </w:rPr>
        <w:t>有“区级校外实习实训基地”8个</w:t>
      </w:r>
      <w:r>
        <w:rPr>
          <w:rFonts w:hint="eastAsia" w:ascii="仿宋_GB2312" w:hAnsi="宋体" w:eastAsia="仿宋_GB2312"/>
          <w:sz w:val="32"/>
          <w:szCs w:val="32"/>
          <w:lang w:eastAsia="zh-CN"/>
        </w:rPr>
        <w:t>、</w:t>
      </w:r>
      <w:r>
        <w:rPr>
          <w:rFonts w:hint="eastAsia" w:ascii="仿宋_GB2312" w:hAnsi="宋体" w:eastAsia="仿宋_GB2312"/>
          <w:sz w:val="32"/>
          <w:szCs w:val="32"/>
        </w:rPr>
        <w:t>校企合作企业40</w:t>
      </w:r>
      <w:r>
        <w:rPr>
          <w:rFonts w:hint="eastAsia" w:ascii="仿宋_GB2312" w:hAnsi="宋体" w:eastAsia="仿宋_GB2312"/>
          <w:sz w:val="32"/>
          <w:szCs w:val="32"/>
          <w:lang w:eastAsia="zh-CN"/>
        </w:rPr>
        <w:t>个</w:t>
      </w:r>
      <w:r>
        <w:rPr>
          <w:rFonts w:hint="eastAsia" w:ascii="仿宋_GB2312" w:hAnsi="宋体" w:eastAsia="仿宋_GB2312"/>
          <w:sz w:val="32"/>
          <w:szCs w:val="32"/>
        </w:rPr>
        <w:t>。</w:t>
      </w:r>
    </w:p>
    <w:p>
      <w:pPr>
        <w:spacing w:line="560" w:lineRule="exact"/>
        <w:ind w:firstLine="640" w:firstLineChars="200"/>
        <w:rPr>
          <w:rFonts w:hint="eastAsia" w:ascii="楷体" w:hAnsi="楷体" w:eastAsia="楷体" w:cs="宋体"/>
          <w:kern w:val="0"/>
          <w:sz w:val="32"/>
          <w:szCs w:val="32"/>
          <w:lang w:val="zh-CN"/>
        </w:rPr>
      </w:pPr>
      <w:r>
        <w:rPr>
          <w:rFonts w:hint="eastAsia" w:ascii="楷体" w:hAnsi="楷体" w:eastAsia="楷体" w:cs="宋体"/>
          <w:kern w:val="0"/>
          <w:sz w:val="32"/>
          <w:szCs w:val="32"/>
          <w:lang w:val="zh-CN"/>
        </w:rPr>
        <w:t>3.2.6教材选用</w:t>
      </w:r>
    </w:p>
    <w:p>
      <w:pPr>
        <w:spacing w:line="560" w:lineRule="exact"/>
        <w:ind w:firstLine="640" w:firstLineChars="200"/>
        <w:jc w:val="left"/>
        <w:rPr>
          <w:rFonts w:hint="eastAsia" w:ascii="仿宋_GB2312" w:hAnsi="宋体" w:eastAsia="仿宋_GB2312"/>
          <w:sz w:val="32"/>
          <w:szCs w:val="32"/>
          <w:lang w:val="zh-CN"/>
        </w:rPr>
      </w:pPr>
      <w:r>
        <w:rPr>
          <w:rFonts w:hint="eastAsia" w:ascii="仿宋_GB2312" w:hAnsi="宋体" w:eastAsia="仿宋_GB2312"/>
          <w:sz w:val="32"/>
          <w:szCs w:val="32"/>
          <w:lang w:val="zh-CN"/>
        </w:rPr>
        <w:t>按照国家、省、市等有关部门规定选用教材。根据《深圳市宝安职业技术学校教材征订与发放管理规定》，加强和完善教材管理工作。遵循教育部规划新教材、推荐教材优先选用的原则，校本教材的选用经学校审批，并按上级规定征订和发放。</w:t>
      </w:r>
    </w:p>
    <w:p>
      <w:pPr>
        <w:spacing w:line="560" w:lineRule="exact"/>
        <w:ind w:firstLine="640" w:firstLineChars="200"/>
        <w:rPr>
          <w:rFonts w:hint="eastAsia" w:ascii="楷体" w:hAnsi="楷体" w:eastAsia="楷体" w:cs="宋体"/>
          <w:kern w:val="0"/>
          <w:sz w:val="32"/>
          <w:szCs w:val="32"/>
          <w:lang w:val="zh-CN"/>
        </w:rPr>
      </w:pPr>
      <w:r>
        <w:rPr>
          <w:rFonts w:hint="eastAsia" w:ascii="楷体" w:hAnsi="楷体" w:eastAsia="楷体" w:cs="宋体"/>
          <w:kern w:val="0"/>
          <w:sz w:val="32"/>
          <w:szCs w:val="32"/>
          <w:lang w:val="zh-CN"/>
        </w:rPr>
        <w:t>3.2.7国际合作</w:t>
      </w:r>
    </w:p>
    <w:p>
      <w:pPr>
        <w:spacing w:line="560" w:lineRule="exact"/>
        <w:ind w:firstLine="640" w:firstLineChars="200"/>
        <w:jc w:val="left"/>
        <w:rPr>
          <w:rFonts w:hint="eastAsia" w:ascii="仿宋_GB2312" w:hAnsi="宋体" w:eastAsia="仿宋_GB2312"/>
          <w:sz w:val="32"/>
          <w:szCs w:val="32"/>
          <w:lang w:val="zh-CN"/>
        </w:rPr>
      </w:pPr>
      <w:r>
        <w:rPr>
          <w:rFonts w:hint="eastAsia" w:ascii="仿宋_GB2312" w:hAnsi="宋体" w:eastAsia="仿宋_GB2312"/>
          <w:sz w:val="32"/>
          <w:szCs w:val="32"/>
          <w:lang w:val="zh-CN"/>
        </w:rPr>
        <w:t>本学年推荐7名学生分别前往韩国永进专门大学和马来西亚亚太科技大学学习。经过半年的语言学习，绝大多数学生已通过语言测试，分别就读计算机信息系、国际观光烹饪系、财会经营系、计算机应用机械系等，学生在校表现优秀。</w:t>
      </w:r>
    </w:p>
    <w:p>
      <w:pPr>
        <w:spacing w:line="560" w:lineRule="exact"/>
        <w:jc w:val="center"/>
        <w:rPr>
          <w:rFonts w:hint="eastAsia" w:ascii="仿宋_GB2312" w:hAnsi="Verdana" w:eastAsia="仿宋_GB2312" w:cs="宋体"/>
          <w:b/>
          <w:color w:val="auto"/>
          <w:kern w:val="0"/>
          <w:sz w:val="20"/>
          <w:szCs w:val="22"/>
          <w:lang w:eastAsia="zh-CN"/>
        </w:rPr>
      </w:pPr>
      <w:r>
        <w:rPr>
          <w:rFonts w:hint="eastAsia" w:ascii="仿宋_GB2312" w:hAnsi="Verdana" w:eastAsia="仿宋_GB2312" w:cs="宋体"/>
          <w:b/>
          <w:color w:val="auto"/>
          <w:kern w:val="0"/>
          <w:sz w:val="20"/>
          <w:szCs w:val="22"/>
          <w:lang w:eastAsia="zh-CN"/>
        </w:rPr>
        <w:t>表2</w:t>
      </w:r>
      <w:r>
        <w:rPr>
          <w:rFonts w:hint="eastAsia" w:ascii="仿宋_GB2312" w:hAnsi="Verdana" w:eastAsia="仿宋_GB2312" w:cs="宋体"/>
          <w:b/>
          <w:color w:val="auto"/>
          <w:kern w:val="0"/>
          <w:sz w:val="20"/>
          <w:szCs w:val="22"/>
          <w:lang w:val="en-US" w:eastAsia="zh-CN"/>
        </w:rPr>
        <w:t>0</w:t>
      </w:r>
      <w:r>
        <w:rPr>
          <w:rFonts w:hint="eastAsia" w:ascii="仿宋_GB2312" w:hAnsi="Verdana" w:eastAsia="仿宋_GB2312" w:cs="宋体"/>
          <w:b/>
          <w:color w:val="auto"/>
          <w:kern w:val="0"/>
          <w:sz w:val="20"/>
          <w:szCs w:val="22"/>
          <w:lang w:eastAsia="zh-CN"/>
        </w:rPr>
        <w:t xml:space="preserve"> 学生出国留学情况统计表 </w:t>
      </w:r>
    </w:p>
    <w:tbl>
      <w:tblPr>
        <w:tblStyle w:val="8"/>
        <w:tblW w:w="8850" w:type="dxa"/>
        <w:jc w:val="center"/>
        <w:tblInd w:w="-3" w:type="dxa"/>
        <w:shd w:val="clear" w:color="auto" w:fill="auto"/>
        <w:tblLayout w:type="fixed"/>
        <w:tblCellMar>
          <w:top w:w="0" w:type="dxa"/>
          <w:left w:w="0" w:type="dxa"/>
          <w:bottom w:w="0" w:type="dxa"/>
          <w:right w:w="0" w:type="dxa"/>
        </w:tblCellMar>
      </w:tblPr>
      <w:tblGrid>
        <w:gridCol w:w="1903"/>
        <w:gridCol w:w="2521"/>
        <w:gridCol w:w="2213"/>
        <w:gridCol w:w="2213"/>
      </w:tblGrid>
      <w:tr>
        <w:tblPrEx>
          <w:shd w:val="clear" w:color="auto" w:fill="auto"/>
          <w:tblLayout w:type="fixed"/>
          <w:tblCellMar>
            <w:top w:w="0" w:type="dxa"/>
            <w:left w:w="0" w:type="dxa"/>
            <w:bottom w:w="0" w:type="dxa"/>
            <w:right w:w="0" w:type="dxa"/>
          </w:tblCellMar>
        </w:tblPrEx>
        <w:trPr>
          <w:trHeight w:val="525" w:hRule="atLeast"/>
          <w:jc w:val="center"/>
        </w:trPr>
        <w:tc>
          <w:tcPr>
            <w:tcW w:w="190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黑体" w:hAnsi="黑体" w:eastAsia="黑体" w:cs="Arial"/>
                <w:bCs/>
                <w:color w:val="000000"/>
                <w:kern w:val="0"/>
                <w:sz w:val="20"/>
              </w:rPr>
            </w:pPr>
            <w:r>
              <w:rPr>
                <w:rFonts w:hint="eastAsia" w:ascii="黑体" w:hAnsi="黑体" w:eastAsia="黑体" w:cs="Arial"/>
                <w:bCs/>
                <w:color w:val="000000"/>
                <w:kern w:val="0"/>
                <w:sz w:val="20"/>
              </w:rPr>
              <w:t>本校学生分专业2018年出国学习学生数</w:t>
            </w:r>
          </w:p>
        </w:tc>
        <w:tc>
          <w:tcPr>
            <w:tcW w:w="25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出国学习学生总数（人）</w:t>
            </w:r>
          </w:p>
        </w:tc>
        <w:tc>
          <w:tcPr>
            <w:tcW w:w="22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就读专业名称</w:t>
            </w:r>
          </w:p>
        </w:tc>
        <w:tc>
          <w:tcPr>
            <w:tcW w:w="22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Arial"/>
                <w:bCs/>
                <w:color w:val="000000"/>
                <w:kern w:val="0"/>
                <w:sz w:val="20"/>
              </w:rPr>
            </w:pPr>
            <w:r>
              <w:rPr>
                <w:rFonts w:hint="eastAsia" w:ascii="黑体" w:hAnsi="黑体" w:eastAsia="黑体" w:cs="Arial"/>
                <w:bCs/>
                <w:color w:val="000000"/>
                <w:kern w:val="0"/>
                <w:sz w:val="20"/>
              </w:rPr>
              <w:t>出国学习学生数（人）</w:t>
            </w:r>
          </w:p>
        </w:tc>
      </w:tr>
      <w:tr>
        <w:tblPrEx>
          <w:tblLayout w:type="fixed"/>
          <w:tblCellMar>
            <w:top w:w="0" w:type="dxa"/>
            <w:left w:w="0" w:type="dxa"/>
            <w:bottom w:w="0" w:type="dxa"/>
            <w:right w:w="0" w:type="dxa"/>
          </w:tblCellMar>
        </w:tblPrEx>
        <w:trPr>
          <w:trHeight w:val="321" w:hRule="atLeast"/>
          <w:jc w:val="center"/>
        </w:trPr>
        <w:tc>
          <w:tcPr>
            <w:tcW w:w="190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color w:val="000000"/>
                <w:kern w:val="0"/>
                <w:sz w:val="20"/>
              </w:rPr>
            </w:pPr>
          </w:p>
        </w:tc>
        <w:tc>
          <w:tcPr>
            <w:tcW w:w="252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bCs/>
                <w:color w:val="000000"/>
                <w:kern w:val="0"/>
                <w:sz w:val="20"/>
              </w:rPr>
            </w:pPr>
            <w:r>
              <w:rPr>
                <w:rFonts w:hint="eastAsia" w:ascii="宋体" w:hAnsi="宋体" w:cs="Arial"/>
                <w:bCs/>
                <w:color w:val="000000"/>
                <w:kern w:val="0"/>
                <w:sz w:val="20"/>
              </w:rPr>
              <w:t>7</w:t>
            </w:r>
          </w:p>
        </w:tc>
        <w:tc>
          <w:tcPr>
            <w:tcW w:w="22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韩国语</w:t>
            </w:r>
          </w:p>
        </w:tc>
        <w:tc>
          <w:tcPr>
            <w:tcW w:w="22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bCs/>
                <w:color w:val="000000"/>
                <w:kern w:val="0"/>
                <w:sz w:val="20"/>
              </w:rPr>
            </w:pPr>
            <w:r>
              <w:rPr>
                <w:rFonts w:hint="eastAsia" w:ascii="宋体" w:hAnsi="宋体" w:cs="Arial"/>
                <w:bCs/>
                <w:color w:val="000000"/>
                <w:kern w:val="0"/>
                <w:sz w:val="20"/>
              </w:rPr>
              <w:t>2</w:t>
            </w:r>
          </w:p>
        </w:tc>
      </w:tr>
      <w:tr>
        <w:tblPrEx>
          <w:tblLayout w:type="fixed"/>
          <w:tblCellMar>
            <w:top w:w="0" w:type="dxa"/>
            <w:left w:w="0" w:type="dxa"/>
            <w:bottom w:w="0" w:type="dxa"/>
            <w:right w:w="0" w:type="dxa"/>
          </w:tblCellMar>
        </w:tblPrEx>
        <w:trPr>
          <w:trHeight w:val="1" w:hRule="atLeast"/>
          <w:jc w:val="center"/>
        </w:trPr>
        <w:tc>
          <w:tcPr>
            <w:tcW w:w="190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color w:val="000000"/>
                <w:kern w:val="0"/>
                <w:sz w:val="20"/>
              </w:rPr>
            </w:pPr>
          </w:p>
        </w:tc>
        <w:tc>
          <w:tcPr>
            <w:tcW w:w="252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Cs/>
                <w:color w:val="000000"/>
                <w:kern w:val="0"/>
                <w:sz w:val="20"/>
              </w:rPr>
            </w:pPr>
          </w:p>
        </w:tc>
        <w:tc>
          <w:tcPr>
            <w:tcW w:w="22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计算机应用机械系</w:t>
            </w:r>
          </w:p>
        </w:tc>
        <w:tc>
          <w:tcPr>
            <w:tcW w:w="22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bCs/>
                <w:color w:val="000000"/>
                <w:kern w:val="0"/>
                <w:sz w:val="20"/>
              </w:rPr>
            </w:pPr>
            <w:r>
              <w:rPr>
                <w:rFonts w:hint="eastAsia" w:ascii="宋体" w:hAnsi="宋体" w:cs="Arial"/>
                <w:bCs/>
                <w:color w:val="000000"/>
                <w:kern w:val="0"/>
                <w:sz w:val="20"/>
              </w:rPr>
              <w:t>1</w:t>
            </w:r>
          </w:p>
        </w:tc>
      </w:tr>
      <w:tr>
        <w:tblPrEx>
          <w:tblLayout w:type="fixed"/>
          <w:tblCellMar>
            <w:top w:w="0" w:type="dxa"/>
            <w:left w:w="0" w:type="dxa"/>
            <w:bottom w:w="0" w:type="dxa"/>
            <w:right w:w="0" w:type="dxa"/>
          </w:tblCellMar>
        </w:tblPrEx>
        <w:trPr>
          <w:trHeight w:val="1" w:hRule="atLeast"/>
          <w:jc w:val="center"/>
        </w:trPr>
        <w:tc>
          <w:tcPr>
            <w:tcW w:w="190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color w:val="000000"/>
                <w:kern w:val="0"/>
                <w:sz w:val="20"/>
              </w:rPr>
            </w:pPr>
          </w:p>
        </w:tc>
        <w:tc>
          <w:tcPr>
            <w:tcW w:w="252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Cs/>
                <w:color w:val="000000"/>
                <w:kern w:val="0"/>
                <w:sz w:val="20"/>
              </w:rPr>
            </w:pPr>
          </w:p>
        </w:tc>
        <w:tc>
          <w:tcPr>
            <w:tcW w:w="22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计算机信息系</w:t>
            </w:r>
          </w:p>
        </w:tc>
        <w:tc>
          <w:tcPr>
            <w:tcW w:w="22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bCs/>
                <w:color w:val="000000"/>
                <w:kern w:val="0"/>
                <w:sz w:val="20"/>
              </w:rPr>
            </w:pPr>
            <w:r>
              <w:rPr>
                <w:rFonts w:hint="eastAsia" w:ascii="宋体" w:hAnsi="宋体" w:cs="Arial"/>
                <w:bCs/>
                <w:color w:val="000000"/>
                <w:kern w:val="0"/>
                <w:sz w:val="20"/>
              </w:rPr>
              <w:t>1</w:t>
            </w:r>
          </w:p>
        </w:tc>
      </w:tr>
      <w:tr>
        <w:tblPrEx>
          <w:tblLayout w:type="fixed"/>
          <w:tblCellMar>
            <w:top w:w="0" w:type="dxa"/>
            <w:left w:w="0" w:type="dxa"/>
            <w:bottom w:w="0" w:type="dxa"/>
            <w:right w:w="0" w:type="dxa"/>
          </w:tblCellMar>
        </w:tblPrEx>
        <w:trPr>
          <w:trHeight w:val="1" w:hRule="atLeast"/>
          <w:jc w:val="center"/>
        </w:trPr>
        <w:tc>
          <w:tcPr>
            <w:tcW w:w="190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color w:val="000000"/>
                <w:kern w:val="0"/>
                <w:sz w:val="20"/>
              </w:rPr>
            </w:pPr>
          </w:p>
        </w:tc>
        <w:tc>
          <w:tcPr>
            <w:tcW w:w="252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Cs/>
                <w:color w:val="000000"/>
                <w:kern w:val="0"/>
                <w:sz w:val="20"/>
              </w:rPr>
            </w:pPr>
          </w:p>
        </w:tc>
        <w:tc>
          <w:tcPr>
            <w:tcW w:w="22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国际观光烹饪系</w:t>
            </w:r>
          </w:p>
        </w:tc>
        <w:tc>
          <w:tcPr>
            <w:tcW w:w="22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bCs/>
                <w:color w:val="000000"/>
                <w:kern w:val="0"/>
                <w:sz w:val="20"/>
              </w:rPr>
            </w:pPr>
            <w:r>
              <w:rPr>
                <w:rFonts w:hint="eastAsia" w:ascii="宋体" w:hAnsi="宋体" w:cs="Arial"/>
                <w:bCs/>
                <w:color w:val="000000"/>
                <w:kern w:val="0"/>
                <w:sz w:val="20"/>
              </w:rPr>
              <w:t>2</w:t>
            </w:r>
          </w:p>
        </w:tc>
      </w:tr>
      <w:tr>
        <w:tblPrEx>
          <w:tblLayout w:type="fixed"/>
          <w:tblCellMar>
            <w:top w:w="0" w:type="dxa"/>
            <w:left w:w="0" w:type="dxa"/>
            <w:bottom w:w="0" w:type="dxa"/>
            <w:right w:w="0" w:type="dxa"/>
          </w:tblCellMar>
        </w:tblPrEx>
        <w:trPr>
          <w:trHeight w:val="1" w:hRule="atLeast"/>
          <w:jc w:val="center"/>
        </w:trPr>
        <w:tc>
          <w:tcPr>
            <w:tcW w:w="1903" w:type="dxa"/>
            <w:vMerge w:val="continue"/>
            <w:tcBorders>
              <w:top w:val="single" w:color="auto" w:sz="4" w:space="0"/>
              <w:left w:val="single" w:color="auto" w:sz="4" w:space="0"/>
              <w:bottom w:val="single" w:color="auto" w:sz="4" w:space="0"/>
              <w:right w:val="single" w:color="000000" w:sz="2" w:space="0"/>
            </w:tcBorders>
            <w:shd w:val="clear" w:color="auto" w:fill="auto"/>
            <w:noWrap w:val="0"/>
            <w:vAlign w:val="center"/>
          </w:tcPr>
          <w:p>
            <w:pPr>
              <w:widowControl/>
              <w:jc w:val="center"/>
              <w:rPr>
                <w:rFonts w:ascii="宋体" w:hAnsi="宋体" w:cs="Arial"/>
                <w:b/>
                <w:bCs/>
                <w:color w:val="000000"/>
                <w:kern w:val="0"/>
                <w:sz w:val="20"/>
              </w:rPr>
            </w:pPr>
          </w:p>
        </w:tc>
        <w:tc>
          <w:tcPr>
            <w:tcW w:w="2521" w:type="dxa"/>
            <w:vMerge w:val="continue"/>
            <w:tcBorders>
              <w:top w:val="single" w:color="auto" w:sz="4" w:space="0"/>
              <w:left w:val="single" w:color="000000" w:sz="2" w:space="0"/>
              <w:bottom w:val="single" w:color="auto" w:sz="4" w:space="0"/>
              <w:right w:val="single" w:color="auto" w:sz="4" w:space="0"/>
            </w:tcBorders>
            <w:shd w:val="clear" w:color="auto" w:fill="auto"/>
            <w:noWrap w:val="0"/>
            <w:vAlign w:val="center"/>
          </w:tcPr>
          <w:p>
            <w:pPr>
              <w:widowControl/>
              <w:jc w:val="center"/>
              <w:rPr>
                <w:rFonts w:ascii="宋体" w:hAnsi="宋体" w:cs="Arial"/>
                <w:bCs/>
                <w:color w:val="000000"/>
                <w:kern w:val="0"/>
                <w:sz w:val="20"/>
              </w:rPr>
            </w:pPr>
          </w:p>
        </w:tc>
        <w:tc>
          <w:tcPr>
            <w:tcW w:w="2213" w:type="dxa"/>
            <w:tcBorders>
              <w:top w:val="single" w:color="auto" w:sz="4" w:space="0"/>
              <w:left w:val="single" w:color="auto" w:sz="4" w:space="0"/>
              <w:bottom w:val="single" w:color="000000" w:sz="2" w:space="0"/>
              <w:right w:val="single" w:color="000000" w:sz="2" w:space="0"/>
            </w:tcBorders>
            <w:shd w:val="clear" w:color="auto" w:fill="auto"/>
            <w:noWrap w:val="0"/>
            <w:vAlign w:val="center"/>
          </w:tcPr>
          <w:p>
            <w:pPr>
              <w:widowControl/>
              <w:jc w:val="center"/>
              <w:rPr>
                <w:rFonts w:ascii="宋体" w:hAnsi="宋体" w:cs="Arial"/>
                <w:bCs/>
                <w:color w:val="000000"/>
                <w:kern w:val="0"/>
                <w:sz w:val="20"/>
              </w:rPr>
            </w:pPr>
            <w:r>
              <w:rPr>
                <w:rFonts w:hint="eastAsia" w:ascii="宋体" w:hAnsi="宋体" w:cs="Arial"/>
                <w:bCs/>
                <w:color w:val="000000"/>
                <w:kern w:val="0"/>
                <w:sz w:val="20"/>
              </w:rPr>
              <w:t>财会经营系</w:t>
            </w:r>
          </w:p>
        </w:tc>
        <w:tc>
          <w:tcPr>
            <w:tcW w:w="2213" w:type="dxa"/>
            <w:tcBorders>
              <w:top w:val="single" w:color="auto" w:sz="4" w:space="0"/>
              <w:left w:val="single" w:color="000000" w:sz="2" w:space="0"/>
              <w:bottom w:val="single" w:color="000000" w:sz="2" w:space="0"/>
              <w:right w:val="single" w:color="000000" w:sz="2" w:space="0"/>
            </w:tcBorders>
            <w:shd w:val="clear" w:color="auto" w:fill="auto"/>
            <w:noWrap w:val="0"/>
            <w:vAlign w:val="center"/>
          </w:tcPr>
          <w:p>
            <w:pPr>
              <w:widowControl/>
              <w:jc w:val="center"/>
              <w:rPr>
                <w:rFonts w:hint="eastAsia" w:ascii="宋体" w:hAnsi="宋体" w:cs="Arial"/>
                <w:bCs/>
                <w:color w:val="000000"/>
                <w:kern w:val="0"/>
                <w:sz w:val="20"/>
              </w:rPr>
            </w:pPr>
            <w:r>
              <w:rPr>
                <w:rFonts w:hint="eastAsia" w:ascii="宋体" w:hAnsi="宋体" w:cs="Arial"/>
                <w:bCs/>
                <w:color w:val="000000"/>
                <w:kern w:val="0"/>
                <w:sz w:val="20"/>
              </w:rPr>
              <w:t>1</w:t>
            </w:r>
          </w:p>
        </w:tc>
      </w:tr>
    </w:tbl>
    <w:p>
      <w:pPr>
        <w:spacing w:line="560" w:lineRule="exact"/>
        <w:ind w:firstLine="640" w:firstLineChars="200"/>
        <w:jc w:val="left"/>
        <w:rPr>
          <w:rFonts w:hint="eastAsia" w:ascii="仿宋_GB2312" w:hAnsi="宋体" w:eastAsia="仿宋_GB2312"/>
          <w:sz w:val="32"/>
          <w:szCs w:val="32"/>
          <w:lang w:val="zh-CN"/>
        </w:rPr>
      </w:pPr>
      <w:r>
        <w:rPr>
          <w:rFonts w:hint="eastAsia" w:ascii="仿宋_GB2312" w:hAnsi="宋体" w:eastAsia="仿宋_GB2312"/>
          <w:sz w:val="32"/>
          <w:szCs w:val="32"/>
          <w:lang w:val="zh-CN"/>
        </w:rPr>
        <w:t>2017年10月英国牛津城市学院中英交流项目主任Paul Wilson再次到访，并签署了《激活学习与深圳市宝安职业技术学校谅解备忘录》，共同探索课程资源共享、学生交换、教师培训等合作。</w:t>
      </w:r>
    </w:p>
    <w:p>
      <w:pPr>
        <w:spacing w:line="560" w:lineRule="exact"/>
        <w:ind w:firstLine="640" w:firstLineChars="200"/>
        <w:jc w:val="left"/>
        <w:rPr>
          <w:rFonts w:hint="eastAsia" w:ascii="仿宋_GB2312" w:hAnsi="宋体" w:eastAsia="仿宋_GB2312"/>
          <w:sz w:val="32"/>
          <w:szCs w:val="32"/>
          <w:lang w:val="zh-CN"/>
        </w:rPr>
      </w:pPr>
      <w:r>
        <w:rPr>
          <w:rFonts w:hint="eastAsia" w:ascii="仿宋_GB2312" w:hAnsi="宋体" w:eastAsia="仿宋_GB2312"/>
          <w:sz w:val="32"/>
          <w:szCs w:val="32"/>
          <w:lang w:val="zh-CN"/>
        </w:rPr>
        <w:t>2018年6月姊妹学校澳门工联职业技术中学师生一行17人来访，并前往大鹏古镇和大鹏国家地质博物馆与我校学生开展交流活动。2018年7月11日，我校应邀出席澳门工联职业技术中学第十八届毕业典礼。</w:t>
      </w:r>
    </w:p>
    <w:p>
      <w:pPr>
        <w:spacing w:line="560" w:lineRule="exact"/>
        <w:ind w:firstLine="640" w:firstLineChars="200"/>
        <w:rPr>
          <w:rFonts w:hint="eastAsia" w:ascii="楷体" w:hAnsi="楷体" w:eastAsia="楷体" w:cs="宋体"/>
          <w:kern w:val="0"/>
          <w:sz w:val="32"/>
          <w:szCs w:val="32"/>
          <w:lang w:val="zh-CN"/>
        </w:rPr>
      </w:pPr>
      <w:r>
        <w:rPr>
          <w:rFonts w:hint="eastAsia" w:ascii="楷体" w:hAnsi="楷体" w:eastAsia="楷体" w:cs="宋体"/>
          <w:kern w:val="0"/>
          <w:sz w:val="32"/>
          <w:szCs w:val="32"/>
          <w:lang w:val="zh-CN"/>
        </w:rPr>
        <w:t>3.3教师培训情况</w:t>
      </w:r>
    </w:p>
    <w:p>
      <w:pPr>
        <w:spacing w:line="560" w:lineRule="exact"/>
        <w:jc w:val="center"/>
        <w:rPr>
          <w:rFonts w:hint="eastAsia" w:ascii="仿宋_GB2312" w:hAnsi="Verdana" w:eastAsia="仿宋_GB2312" w:cs="宋体"/>
          <w:b/>
          <w:color w:val="auto"/>
          <w:kern w:val="0"/>
          <w:sz w:val="20"/>
          <w:szCs w:val="22"/>
          <w:lang w:val="zh-CN" w:eastAsia="zh-CN"/>
        </w:rPr>
      </w:pPr>
      <w:r>
        <w:rPr>
          <w:rFonts w:hint="eastAsia" w:ascii="仿宋_GB2312" w:hAnsi="Verdana" w:eastAsia="仿宋_GB2312" w:cs="宋体"/>
          <w:b/>
          <w:color w:val="auto"/>
          <w:kern w:val="0"/>
          <w:sz w:val="20"/>
          <w:szCs w:val="22"/>
          <w:lang w:val="zh-CN" w:eastAsia="zh-CN"/>
        </w:rPr>
        <w:t>表</w:t>
      </w:r>
      <w:r>
        <w:rPr>
          <w:rFonts w:hint="eastAsia" w:ascii="仿宋_GB2312" w:hAnsi="Verdana" w:eastAsia="仿宋_GB2312" w:cs="宋体"/>
          <w:b/>
          <w:color w:val="auto"/>
          <w:kern w:val="0"/>
          <w:sz w:val="20"/>
          <w:szCs w:val="22"/>
          <w:lang w:val="en-US" w:eastAsia="zh-CN"/>
        </w:rPr>
        <w:t>21</w:t>
      </w:r>
      <w:r>
        <w:rPr>
          <w:rFonts w:hint="eastAsia" w:ascii="仿宋_GB2312" w:hAnsi="Verdana" w:eastAsia="仿宋_GB2312" w:cs="宋体"/>
          <w:b/>
          <w:color w:val="auto"/>
          <w:kern w:val="0"/>
          <w:sz w:val="20"/>
          <w:szCs w:val="22"/>
          <w:lang w:val="zh-CN" w:eastAsia="zh-CN"/>
        </w:rPr>
        <w:t xml:space="preserve"> 承担本校教师校内外培训情况表</w:t>
      </w:r>
    </w:p>
    <w:tbl>
      <w:tblPr>
        <w:tblStyle w:val="8"/>
        <w:tblW w:w="9061" w:type="dxa"/>
        <w:jc w:val="center"/>
        <w:tblInd w:w="0" w:type="dxa"/>
        <w:tblLayout w:type="fixed"/>
        <w:tblCellMar>
          <w:top w:w="0" w:type="dxa"/>
          <w:left w:w="108" w:type="dxa"/>
          <w:bottom w:w="0" w:type="dxa"/>
          <w:right w:w="108" w:type="dxa"/>
        </w:tblCellMar>
      </w:tblPr>
      <w:tblGrid>
        <w:gridCol w:w="1560"/>
        <w:gridCol w:w="951"/>
        <w:gridCol w:w="1453"/>
        <w:gridCol w:w="1212"/>
        <w:gridCol w:w="1410"/>
        <w:gridCol w:w="1338"/>
        <w:gridCol w:w="1137"/>
      </w:tblGrid>
      <w:tr>
        <w:tblPrEx>
          <w:tblLayout w:type="fixed"/>
          <w:tblCellMar>
            <w:top w:w="0" w:type="dxa"/>
            <w:left w:w="108" w:type="dxa"/>
            <w:bottom w:w="0" w:type="dxa"/>
            <w:right w:w="108" w:type="dxa"/>
          </w:tblCellMar>
        </w:tblPrEx>
        <w:trPr>
          <w:trHeight w:val="270" w:hRule="atLeast"/>
          <w:jc w:val="center"/>
        </w:trPr>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ind w:firstLine="480" w:firstLineChars="200"/>
              <w:jc w:val="center"/>
              <w:rPr>
                <w:rFonts w:ascii="仿宋_GB2312" w:hAnsi="楷体" w:eastAsia="仿宋_GB2312" w:cs="宋体"/>
                <w:kern w:val="0"/>
                <w:sz w:val="24"/>
                <w:szCs w:val="24"/>
              </w:rPr>
            </w:pPr>
          </w:p>
        </w:tc>
        <w:tc>
          <w:tcPr>
            <w:tcW w:w="3616" w:type="dxa"/>
            <w:gridSpan w:val="3"/>
            <w:tcBorders>
              <w:top w:val="single" w:color="auto" w:sz="4" w:space="0"/>
              <w:left w:val="nil"/>
              <w:bottom w:val="single" w:color="auto" w:sz="4" w:space="0"/>
              <w:right w:val="single" w:color="000000" w:sz="4" w:space="0"/>
            </w:tcBorders>
            <w:shd w:val="clear" w:color="auto" w:fill="auto"/>
            <w:noWrap/>
            <w:vAlign w:val="center"/>
          </w:tcPr>
          <w:p>
            <w:pPr>
              <w:spacing w:line="560" w:lineRule="exact"/>
              <w:ind w:firstLine="480" w:firstLineChars="200"/>
              <w:jc w:val="center"/>
              <w:rPr>
                <w:rFonts w:hint="eastAsia" w:ascii="黑体" w:hAnsi="黑体" w:eastAsia="黑体" w:cs="黑体"/>
                <w:kern w:val="0"/>
                <w:sz w:val="24"/>
                <w:szCs w:val="24"/>
              </w:rPr>
            </w:pPr>
            <w:r>
              <w:rPr>
                <w:rFonts w:hint="eastAsia" w:ascii="黑体" w:hAnsi="黑体" w:eastAsia="黑体" w:cs="黑体"/>
                <w:kern w:val="0"/>
                <w:sz w:val="24"/>
                <w:szCs w:val="24"/>
              </w:rPr>
              <w:t>教师继续教育</w:t>
            </w:r>
          </w:p>
        </w:tc>
        <w:tc>
          <w:tcPr>
            <w:tcW w:w="3885" w:type="dxa"/>
            <w:gridSpan w:val="3"/>
            <w:tcBorders>
              <w:top w:val="single" w:color="auto" w:sz="4" w:space="0"/>
              <w:left w:val="nil"/>
              <w:bottom w:val="single" w:color="auto" w:sz="4" w:space="0"/>
              <w:right w:val="single" w:color="000000" w:sz="4" w:space="0"/>
            </w:tcBorders>
            <w:shd w:val="clear" w:color="auto" w:fill="auto"/>
            <w:noWrap/>
            <w:vAlign w:val="center"/>
          </w:tcPr>
          <w:p>
            <w:pPr>
              <w:spacing w:line="560" w:lineRule="exact"/>
              <w:ind w:firstLine="480" w:firstLineChars="200"/>
              <w:jc w:val="center"/>
              <w:rPr>
                <w:rFonts w:hint="eastAsia" w:ascii="黑体" w:hAnsi="黑体" w:eastAsia="黑体" w:cs="黑体"/>
                <w:kern w:val="0"/>
                <w:sz w:val="24"/>
                <w:szCs w:val="24"/>
              </w:rPr>
            </w:pPr>
            <w:r>
              <w:rPr>
                <w:rFonts w:hint="eastAsia" w:ascii="黑体" w:hAnsi="黑体" w:eastAsia="黑体" w:cs="黑体"/>
                <w:kern w:val="0"/>
                <w:sz w:val="24"/>
                <w:szCs w:val="24"/>
              </w:rPr>
              <w:t>教师校内外培训</w:t>
            </w:r>
          </w:p>
        </w:tc>
      </w:tr>
      <w:tr>
        <w:tblPrEx>
          <w:tblLayout w:type="fixed"/>
          <w:tblCellMar>
            <w:top w:w="0" w:type="dxa"/>
            <w:left w:w="108" w:type="dxa"/>
            <w:bottom w:w="0" w:type="dxa"/>
            <w:right w:w="108" w:type="dxa"/>
          </w:tblCellMar>
        </w:tblPrEx>
        <w:trPr>
          <w:trHeight w:val="592" w:hRule="atLeast"/>
          <w:jc w:val="center"/>
        </w:trPr>
        <w:tc>
          <w:tcPr>
            <w:tcW w:w="1560" w:type="dxa"/>
            <w:tcBorders>
              <w:top w:val="nil"/>
              <w:left w:val="single" w:color="auto" w:sz="4" w:space="0"/>
              <w:bottom w:val="single" w:color="auto" w:sz="4" w:space="0"/>
              <w:right w:val="single" w:color="auto" w:sz="4" w:space="0"/>
            </w:tcBorders>
            <w:shd w:val="clear" w:color="auto" w:fill="auto"/>
            <w:noWrap/>
            <w:vAlign w:val="center"/>
          </w:tcPr>
          <w:p>
            <w:pPr>
              <w:spacing w:line="420" w:lineRule="exact"/>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时间</w:t>
            </w:r>
          </w:p>
        </w:tc>
        <w:tc>
          <w:tcPr>
            <w:tcW w:w="951" w:type="dxa"/>
            <w:tcBorders>
              <w:top w:val="nil"/>
              <w:left w:val="nil"/>
              <w:bottom w:val="single" w:color="auto" w:sz="4" w:space="0"/>
              <w:right w:val="single" w:color="auto" w:sz="4" w:space="0"/>
            </w:tcBorders>
            <w:shd w:val="clear" w:color="auto" w:fill="auto"/>
            <w:noWrap/>
            <w:vAlign w:val="center"/>
          </w:tcPr>
          <w:p>
            <w:pPr>
              <w:spacing w:line="420" w:lineRule="exact"/>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总学时</w:t>
            </w:r>
          </w:p>
        </w:tc>
        <w:tc>
          <w:tcPr>
            <w:tcW w:w="1453" w:type="dxa"/>
            <w:tcBorders>
              <w:top w:val="nil"/>
              <w:left w:val="nil"/>
              <w:bottom w:val="single" w:color="auto" w:sz="4" w:space="0"/>
              <w:right w:val="single" w:color="auto" w:sz="4" w:space="0"/>
            </w:tcBorders>
            <w:shd w:val="clear" w:color="auto" w:fill="auto"/>
            <w:noWrap/>
            <w:vAlign w:val="center"/>
          </w:tcPr>
          <w:p>
            <w:pPr>
              <w:spacing w:line="420" w:lineRule="exact"/>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选课（人次）</w:t>
            </w:r>
          </w:p>
        </w:tc>
        <w:tc>
          <w:tcPr>
            <w:tcW w:w="1212" w:type="dxa"/>
            <w:tcBorders>
              <w:top w:val="nil"/>
              <w:left w:val="nil"/>
              <w:bottom w:val="single" w:color="auto" w:sz="4" w:space="0"/>
              <w:right w:val="single" w:color="auto" w:sz="4" w:space="0"/>
            </w:tcBorders>
            <w:shd w:val="clear" w:color="auto" w:fill="auto"/>
            <w:noWrap/>
            <w:vAlign w:val="center"/>
          </w:tcPr>
          <w:p>
            <w:pPr>
              <w:spacing w:line="420" w:lineRule="exact"/>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合格人数</w:t>
            </w:r>
          </w:p>
        </w:tc>
        <w:tc>
          <w:tcPr>
            <w:tcW w:w="1410" w:type="dxa"/>
            <w:tcBorders>
              <w:top w:val="nil"/>
              <w:left w:val="nil"/>
              <w:bottom w:val="single" w:color="auto" w:sz="4" w:space="0"/>
              <w:right w:val="single" w:color="auto" w:sz="4" w:space="0"/>
            </w:tcBorders>
            <w:shd w:val="clear" w:color="auto" w:fill="auto"/>
            <w:noWrap/>
            <w:vAlign w:val="center"/>
          </w:tcPr>
          <w:p>
            <w:pPr>
              <w:spacing w:line="420" w:lineRule="exact"/>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校外培训</w:t>
            </w:r>
          </w:p>
          <w:p>
            <w:pPr>
              <w:spacing w:line="420" w:lineRule="exact"/>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（人次）</w:t>
            </w:r>
          </w:p>
        </w:tc>
        <w:tc>
          <w:tcPr>
            <w:tcW w:w="1338" w:type="dxa"/>
            <w:tcBorders>
              <w:top w:val="nil"/>
              <w:left w:val="nil"/>
              <w:bottom w:val="single" w:color="auto" w:sz="4" w:space="0"/>
              <w:right w:val="single" w:color="auto" w:sz="4" w:space="0"/>
            </w:tcBorders>
            <w:shd w:val="clear" w:color="auto" w:fill="auto"/>
            <w:noWrap/>
            <w:vAlign w:val="center"/>
          </w:tcPr>
          <w:p>
            <w:pPr>
              <w:spacing w:line="420" w:lineRule="exact"/>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校内培训（人次）</w:t>
            </w:r>
          </w:p>
        </w:tc>
        <w:tc>
          <w:tcPr>
            <w:tcW w:w="1137" w:type="dxa"/>
            <w:tcBorders>
              <w:top w:val="nil"/>
              <w:left w:val="nil"/>
              <w:bottom w:val="single" w:color="auto" w:sz="4" w:space="0"/>
              <w:right w:val="single" w:color="auto" w:sz="4" w:space="0"/>
            </w:tcBorders>
            <w:shd w:val="clear" w:color="auto" w:fill="auto"/>
            <w:noWrap/>
            <w:vAlign w:val="center"/>
          </w:tcPr>
          <w:p>
            <w:pPr>
              <w:spacing w:line="420" w:lineRule="exact"/>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总人数</w:t>
            </w:r>
          </w:p>
        </w:tc>
      </w:tr>
      <w:tr>
        <w:tblPrEx>
          <w:tblLayout w:type="fixed"/>
          <w:tblCellMar>
            <w:top w:w="0" w:type="dxa"/>
            <w:left w:w="108" w:type="dxa"/>
            <w:bottom w:w="0" w:type="dxa"/>
            <w:right w:w="108" w:type="dxa"/>
          </w:tblCellMar>
        </w:tblPrEx>
        <w:trPr>
          <w:trHeight w:val="270" w:hRule="atLeast"/>
          <w:jc w:val="center"/>
        </w:trPr>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楷体" w:eastAsia="仿宋_GB2312" w:cs="宋体"/>
                <w:kern w:val="0"/>
                <w:sz w:val="24"/>
                <w:szCs w:val="24"/>
              </w:rPr>
            </w:pPr>
            <w:r>
              <w:rPr>
                <w:rFonts w:ascii="仿宋_GB2312" w:hAnsi="楷体" w:eastAsia="仿宋_GB2312" w:cs="宋体"/>
                <w:kern w:val="0"/>
                <w:sz w:val="24"/>
                <w:szCs w:val="24"/>
              </w:rPr>
              <w:t>2016-</w:t>
            </w:r>
            <w:r>
              <w:rPr>
                <w:rFonts w:hint="eastAsia" w:ascii="仿宋_GB2312" w:hAnsi="楷体" w:eastAsia="仿宋_GB2312" w:cs="宋体"/>
                <w:kern w:val="0"/>
                <w:sz w:val="24"/>
                <w:szCs w:val="24"/>
              </w:rPr>
              <w:t>201</w:t>
            </w:r>
            <w:r>
              <w:rPr>
                <w:rFonts w:ascii="仿宋_GB2312" w:hAnsi="楷体" w:eastAsia="仿宋_GB2312" w:cs="宋体"/>
                <w:kern w:val="0"/>
                <w:sz w:val="24"/>
                <w:szCs w:val="24"/>
              </w:rPr>
              <w:t>7</w:t>
            </w:r>
            <w:r>
              <w:rPr>
                <w:rFonts w:hint="eastAsia" w:ascii="仿宋_GB2312" w:hAnsi="楷体" w:eastAsia="仿宋_GB2312" w:cs="宋体"/>
                <w:kern w:val="0"/>
                <w:sz w:val="24"/>
                <w:szCs w:val="24"/>
              </w:rPr>
              <w:t>年</w:t>
            </w:r>
          </w:p>
        </w:tc>
        <w:tc>
          <w:tcPr>
            <w:tcW w:w="9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19293</w:t>
            </w:r>
          </w:p>
        </w:tc>
        <w:tc>
          <w:tcPr>
            <w:tcW w:w="145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1951</w:t>
            </w:r>
          </w:p>
        </w:tc>
        <w:tc>
          <w:tcPr>
            <w:tcW w:w="121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1253</w:t>
            </w:r>
          </w:p>
        </w:tc>
        <w:tc>
          <w:tcPr>
            <w:tcW w:w="1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288</w:t>
            </w:r>
          </w:p>
        </w:tc>
        <w:tc>
          <w:tcPr>
            <w:tcW w:w="133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1662</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楷体" w:eastAsia="仿宋_GB2312" w:cs="宋体"/>
                <w:kern w:val="0"/>
                <w:sz w:val="24"/>
                <w:szCs w:val="24"/>
              </w:rPr>
            </w:pPr>
            <w:r>
              <w:rPr>
                <w:rFonts w:hint="eastAsia" w:ascii="仿宋_GB2312" w:hAnsi="楷体" w:eastAsia="仿宋_GB2312" w:cs="宋体"/>
                <w:kern w:val="0"/>
                <w:sz w:val="24"/>
                <w:szCs w:val="24"/>
              </w:rPr>
              <w:t>1950</w:t>
            </w:r>
          </w:p>
        </w:tc>
      </w:tr>
      <w:tr>
        <w:tblPrEx>
          <w:tblLayout w:type="fixed"/>
          <w:tblCellMar>
            <w:top w:w="0" w:type="dxa"/>
            <w:left w:w="108" w:type="dxa"/>
            <w:bottom w:w="0" w:type="dxa"/>
            <w:right w:w="108" w:type="dxa"/>
          </w:tblCellMar>
        </w:tblPrEx>
        <w:trPr>
          <w:trHeight w:val="270" w:hRule="atLeast"/>
          <w:jc w:val="center"/>
        </w:trPr>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2017-2018年</w:t>
            </w:r>
          </w:p>
        </w:tc>
        <w:tc>
          <w:tcPr>
            <w:tcW w:w="9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18591</w:t>
            </w:r>
          </w:p>
        </w:tc>
        <w:tc>
          <w:tcPr>
            <w:tcW w:w="145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1594</w:t>
            </w:r>
          </w:p>
        </w:tc>
        <w:tc>
          <w:tcPr>
            <w:tcW w:w="121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1253</w:t>
            </w:r>
          </w:p>
        </w:tc>
        <w:tc>
          <w:tcPr>
            <w:tcW w:w="1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399</w:t>
            </w:r>
          </w:p>
        </w:tc>
        <w:tc>
          <w:tcPr>
            <w:tcW w:w="133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1019</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1418</w:t>
            </w:r>
          </w:p>
        </w:tc>
      </w:tr>
    </w:tbl>
    <w:p>
      <w:pPr>
        <w:spacing w:line="560" w:lineRule="exact"/>
        <w:ind w:firstLine="640" w:firstLineChars="200"/>
        <w:jc w:val="left"/>
        <w:rPr>
          <w:rFonts w:hint="eastAsia" w:ascii="仿宋_GB2312" w:hAnsi="宋体" w:eastAsia="仿宋_GB2312"/>
          <w:sz w:val="32"/>
          <w:szCs w:val="32"/>
          <w:lang w:val="zh-CN"/>
        </w:rPr>
      </w:pPr>
      <w:r>
        <w:rPr>
          <w:rFonts w:hint="eastAsia" w:ascii="仿宋_GB2312" w:hAnsi="宋体" w:eastAsia="仿宋_GB2312"/>
          <w:sz w:val="32"/>
          <w:szCs w:val="32"/>
          <w:lang w:val="zh-CN"/>
        </w:rPr>
        <w:t>2017-2018学年共组织399人次参加校外各级各类培训。其中基础课程教师42人次，专业课教师188人次，其他8人次。开展校内全员培训8次，人数达1050人次；学科或专业科组、部本培训达197人次。</w:t>
      </w:r>
    </w:p>
    <w:p>
      <w:pPr>
        <w:spacing w:line="560" w:lineRule="exact"/>
        <w:ind w:firstLine="640" w:firstLineChars="200"/>
        <w:jc w:val="left"/>
        <w:rPr>
          <w:rFonts w:hint="eastAsia" w:ascii="仿宋_GB2312" w:hAnsi="宋体" w:eastAsia="仿宋_GB2312"/>
          <w:sz w:val="32"/>
          <w:szCs w:val="32"/>
          <w:lang w:val="zh-CN"/>
        </w:rPr>
      </w:pPr>
      <w:r>
        <w:rPr>
          <w:rFonts w:hint="eastAsia" w:ascii="仿宋_GB2312" w:hAnsi="宋体" w:eastAsia="仿宋_GB2312"/>
          <w:sz w:val="32"/>
          <w:szCs w:val="32"/>
          <w:lang w:val="zh-CN"/>
        </w:rPr>
        <w:t>2017-2018学年继续教育基地开设远程课程18门，培训量达1955人次，合格1840人次。其中，我校教师继续教育选课1594人次，合格1253人次，总学时18591。</w:t>
      </w:r>
    </w:p>
    <w:p>
      <w:pPr>
        <w:spacing w:line="560" w:lineRule="exact"/>
        <w:ind w:firstLine="640" w:firstLineChars="200"/>
        <w:rPr>
          <w:rFonts w:hint="eastAsia" w:ascii="楷体" w:hAnsi="楷体" w:eastAsia="楷体" w:cs="宋体"/>
          <w:kern w:val="0"/>
          <w:sz w:val="32"/>
          <w:szCs w:val="32"/>
          <w:lang w:val="zh-CN"/>
        </w:rPr>
      </w:pPr>
      <w:r>
        <w:rPr>
          <w:rFonts w:hint="eastAsia" w:ascii="楷体" w:hAnsi="楷体" w:eastAsia="楷体" w:cs="宋体"/>
          <w:kern w:val="0"/>
          <w:sz w:val="32"/>
          <w:szCs w:val="32"/>
          <w:lang w:val="zh-CN"/>
        </w:rPr>
        <w:t>3.4规范管理情况</w:t>
      </w:r>
    </w:p>
    <w:p>
      <w:pPr>
        <w:spacing w:line="560" w:lineRule="exact"/>
        <w:ind w:firstLine="640" w:firstLineChars="200"/>
        <w:rPr>
          <w:rFonts w:hint="eastAsia" w:ascii="楷体" w:hAnsi="楷体" w:eastAsia="楷体" w:cs="宋体"/>
          <w:kern w:val="0"/>
          <w:sz w:val="32"/>
          <w:szCs w:val="32"/>
          <w:lang w:val="zh-CN"/>
        </w:rPr>
      </w:pPr>
      <w:r>
        <w:rPr>
          <w:rFonts w:hint="eastAsia" w:ascii="楷体" w:hAnsi="楷体" w:eastAsia="楷体" w:cs="宋体"/>
          <w:kern w:val="0"/>
          <w:sz w:val="32"/>
          <w:szCs w:val="32"/>
          <w:lang w:val="zh-CN"/>
        </w:rPr>
        <w:t>3.4.1教学管理</w:t>
      </w:r>
    </w:p>
    <w:p>
      <w:pPr>
        <w:spacing w:line="560" w:lineRule="exact"/>
        <w:ind w:firstLine="640" w:firstLineChars="200"/>
        <w:jc w:val="left"/>
        <w:rPr>
          <w:rFonts w:hint="eastAsia" w:ascii="仿宋_GB2312" w:hAnsi="宋体" w:eastAsia="仿宋_GB2312"/>
          <w:sz w:val="32"/>
          <w:szCs w:val="32"/>
          <w:lang w:val="zh-CN"/>
        </w:rPr>
      </w:pPr>
      <w:r>
        <w:rPr>
          <w:rFonts w:hint="eastAsia" w:ascii="仿宋_GB2312" w:hAnsi="宋体" w:eastAsia="仿宋_GB2312"/>
          <w:sz w:val="32"/>
          <w:szCs w:val="32"/>
          <w:lang w:val="zh-CN"/>
        </w:rPr>
        <w:t>严格执行课程计划，按照国家和省、市规定的课程方案和课程计划等组织教学活动，保证按规定开齐课程和开足课时。专业部每月进行教学常规检查，通过对教案本、作业本、第二课堂记录本、听课记录本、考勤记录的检查，提高认识，加强管理，明确规范，加紧培训，切实从教学常规入手，提高教学质量和水平。建立教学质量保障体系。通过“云校通”信息平台定期检查教学工作，进行课程、实践、实习、毕业综合训练、专业教学等评价体系，分析年度教学工作，进行自我评价及质量改进，学生、企业积极参与评价。</w:t>
      </w:r>
    </w:p>
    <w:p>
      <w:pPr>
        <w:spacing w:line="560" w:lineRule="exact"/>
        <w:ind w:firstLine="640" w:firstLineChars="200"/>
        <w:rPr>
          <w:rFonts w:hint="eastAsia" w:ascii="楷体" w:hAnsi="楷体" w:eastAsia="楷体" w:cs="宋体"/>
          <w:kern w:val="0"/>
          <w:sz w:val="32"/>
          <w:szCs w:val="32"/>
          <w:lang w:val="zh-CN"/>
        </w:rPr>
      </w:pPr>
      <w:r>
        <w:rPr>
          <w:rFonts w:hint="eastAsia" w:ascii="楷体" w:hAnsi="楷体" w:eastAsia="楷体" w:cs="宋体"/>
          <w:kern w:val="0"/>
          <w:sz w:val="32"/>
          <w:szCs w:val="32"/>
          <w:lang w:val="zh-CN"/>
        </w:rPr>
        <w:t>3.4.2科研管理和管理队伍建设</w:t>
      </w:r>
    </w:p>
    <w:p>
      <w:pPr>
        <w:spacing w:line="560" w:lineRule="exact"/>
        <w:ind w:firstLine="640" w:firstLineChars="200"/>
        <w:jc w:val="left"/>
        <w:rPr>
          <w:rFonts w:hint="eastAsia" w:ascii="仿宋_GB2312" w:hAnsi="宋体" w:eastAsia="仿宋_GB2312"/>
          <w:sz w:val="32"/>
          <w:szCs w:val="32"/>
          <w:lang w:val="zh-CN"/>
        </w:rPr>
      </w:pPr>
      <w:r>
        <w:rPr>
          <w:rFonts w:hint="eastAsia" w:ascii="仿宋_GB2312" w:hAnsi="宋体" w:eastAsia="仿宋_GB2312"/>
          <w:sz w:val="32"/>
          <w:szCs w:val="32"/>
          <w:lang w:val="zh-CN"/>
        </w:rPr>
        <w:t>有较为完善的课题管理和经费保障制度，学校学术委员会负责教研项目评审。教师申报校本课题10项。承担省级规划课题2项、市级规划课题4项。科研管理队伍建设上新台阶，建有省级名班主任工作室1个，市级名师工作室3个，市级职业院校教育科研专家工作室1个。学校专业建设管理委员会、专业部专业建设委员会和专业教学指导委员会强化了专业建设和课程建设的指导工作，提高了专业建设和课程建设的水平，形成了相对完善的中高衔接课程体系，保证了中高职“三二分段”课程衔接的实施。本学年新增市级品牌专业1个、市级精品课程4门。</w:t>
      </w:r>
    </w:p>
    <w:p>
      <w:pPr>
        <w:spacing w:line="560" w:lineRule="exact"/>
        <w:ind w:firstLine="640" w:firstLineChars="200"/>
        <w:rPr>
          <w:rFonts w:hint="eastAsia" w:ascii="楷体" w:hAnsi="楷体" w:eastAsia="楷体" w:cs="宋体"/>
          <w:color w:val="auto"/>
          <w:kern w:val="0"/>
          <w:sz w:val="32"/>
          <w:szCs w:val="32"/>
          <w:lang w:val="zh-CN"/>
        </w:rPr>
      </w:pPr>
      <w:r>
        <w:rPr>
          <w:rFonts w:hint="eastAsia" w:ascii="楷体" w:hAnsi="楷体" w:eastAsia="楷体" w:cs="宋体"/>
          <w:color w:val="auto"/>
          <w:kern w:val="0"/>
          <w:sz w:val="32"/>
          <w:szCs w:val="32"/>
          <w:lang w:val="zh-CN"/>
        </w:rPr>
        <w:t>3.4.3财务管理</w:t>
      </w:r>
    </w:p>
    <w:p>
      <w:pPr>
        <w:spacing w:line="560" w:lineRule="exact"/>
        <w:ind w:firstLine="640" w:firstLineChars="200"/>
        <w:jc w:val="left"/>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严格执行预算制度，严控超预算、无预算开支。落实国库集中采购，建立健全公共财政预算拨款、财政专户管理收入各项对应关系，理顺财政支出来源。落实国库集中采购，认真执行财政费用上线支付手续和结算工作。严格执行会议费管理和差旅费管理制度，贯彻落实中央“八项规定”。遵照上级新规定开展招标采购工作，严明纪律、保障供货质量。严格落实校产的登记与管理，借助信息技术加强耗材出入库、修缮管理，严控水电用量。实行财政支付进度每月校长办公会通报措施，顺利完成本年度预算支付。</w:t>
      </w:r>
    </w:p>
    <w:p>
      <w:pPr>
        <w:spacing w:line="560" w:lineRule="exact"/>
        <w:ind w:firstLine="640" w:firstLineChars="200"/>
        <w:rPr>
          <w:rFonts w:hint="eastAsia" w:ascii="楷体" w:hAnsi="楷体" w:eastAsia="楷体" w:cs="宋体"/>
          <w:color w:val="auto"/>
          <w:kern w:val="0"/>
          <w:sz w:val="32"/>
          <w:szCs w:val="32"/>
          <w:lang w:val="zh-CN"/>
        </w:rPr>
      </w:pPr>
      <w:r>
        <w:rPr>
          <w:rFonts w:hint="eastAsia" w:ascii="楷体" w:hAnsi="楷体" w:eastAsia="楷体" w:cs="宋体"/>
          <w:color w:val="auto"/>
          <w:kern w:val="0"/>
          <w:sz w:val="32"/>
          <w:szCs w:val="32"/>
          <w:lang w:val="zh-CN"/>
        </w:rPr>
        <w:t>3.4.4安全管理</w:t>
      </w:r>
    </w:p>
    <w:p>
      <w:pPr>
        <w:spacing w:line="560" w:lineRule="exact"/>
        <w:ind w:firstLine="640" w:firstLineChars="200"/>
        <w:jc w:val="left"/>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坚持“安全第一，预防为主”工作方针。完善学校安全工作规章制度，新增《校园工程（项目）施工安全协议书》制度，构建安全管理长效机制。购置校园安全巡逻车以及安防“八大件”警具等，聘请消防维保、边坡检测第三方托管，引入高科技手段护卫校园安全。开展内容丰富、形式多样的校园安全培训活动，举办了教职工急救知识与操作技能培训，开展反恐防爆演练。不定期进行安全大排查。</w:t>
      </w:r>
    </w:p>
    <w:p>
      <w:pPr>
        <w:spacing w:line="560" w:lineRule="exact"/>
        <w:ind w:firstLine="640" w:firstLineChars="200"/>
        <w:rPr>
          <w:rFonts w:hint="eastAsia" w:ascii="楷体" w:hAnsi="楷体" w:eastAsia="楷体" w:cs="宋体"/>
          <w:color w:val="auto"/>
          <w:kern w:val="0"/>
          <w:sz w:val="32"/>
          <w:szCs w:val="32"/>
          <w:lang w:val="zh-CN"/>
        </w:rPr>
      </w:pPr>
      <w:r>
        <w:rPr>
          <w:rFonts w:hint="eastAsia" w:ascii="楷体" w:hAnsi="楷体" w:eastAsia="楷体" w:cs="宋体"/>
          <w:color w:val="auto"/>
          <w:kern w:val="0"/>
          <w:sz w:val="32"/>
          <w:szCs w:val="32"/>
          <w:lang w:val="zh-CN"/>
        </w:rPr>
        <w:t>3.4.5后勤管理</w:t>
      </w:r>
    </w:p>
    <w:p>
      <w:pPr>
        <w:spacing w:line="560" w:lineRule="exact"/>
        <w:ind w:firstLine="640" w:firstLineChars="200"/>
        <w:jc w:val="left"/>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后勤管理务实规范，学校设施设备完善。完成多项设施改造建设，其中第10宿舍太阳能热水系统进行油改电的节能环保改造。机电楼、商贸楼、信息楼二楼平台建成2700多平方米的车模和羽毛球活动场地。改造旧校区的室外路灯系统，食堂广场建设了高杆灯柱照明，汽修和数控实训室安装了空调供电线路，教工羽毛球场进行了灯光改造等。食堂、超市、物业服务社会化，同时引进两家食堂、两家超市竞争经营。供应稳定，菜式品种丰富，就餐排队时间短。学校委托独立第三方食品安全机构对食堂食品进行监管，第二食堂被深圳市市场监督局评定为“食品安全量化A级”。食堂就餐整体质量得到师生广泛认可。</w:t>
      </w:r>
    </w:p>
    <w:p>
      <w:pPr>
        <w:spacing w:line="560" w:lineRule="exact"/>
        <w:ind w:firstLine="640" w:firstLineChars="200"/>
        <w:rPr>
          <w:rFonts w:hint="eastAsia" w:ascii="楷体" w:hAnsi="楷体" w:eastAsia="楷体" w:cs="宋体"/>
          <w:color w:val="auto"/>
          <w:kern w:val="0"/>
          <w:sz w:val="32"/>
          <w:szCs w:val="32"/>
          <w:lang w:val="zh-CN"/>
        </w:rPr>
      </w:pPr>
      <w:r>
        <w:rPr>
          <w:rFonts w:hint="eastAsia" w:ascii="楷体" w:hAnsi="楷体" w:eastAsia="楷体" w:cs="宋体"/>
          <w:color w:val="auto"/>
          <w:kern w:val="0"/>
          <w:sz w:val="32"/>
          <w:szCs w:val="32"/>
          <w:lang w:val="zh-CN"/>
        </w:rPr>
        <w:t>3.4.6信息化管理</w:t>
      </w:r>
    </w:p>
    <w:p>
      <w:pPr>
        <w:spacing w:line="560" w:lineRule="exact"/>
        <w:ind w:firstLine="640" w:firstLineChars="200"/>
        <w:jc w:val="left"/>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数字化校园建设不断完善，系统运行平稳。自主研发的“云校通”系统日渐成熟，现已开通包括课程管理、作业管理、学分制管理、宿舍管理、职业素养量化、教师业务管理、学生就业服务、OA审批、后勤报修等33个模块，并利用微信端，实现移动办公。微信端使用突破万人，在学校、学生、家长等范围全面铺开使用。在中国计算机协会职业教育专业委员会软件评审中，“云校通”软件荣获一等奖。</w:t>
      </w:r>
    </w:p>
    <w:p>
      <w:pPr>
        <w:spacing w:line="560" w:lineRule="exact"/>
        <w:ind w:firstLine="614" w:firstLineChars="192"/>
        <w:rPr>
          <w:rFonts w:hint="eastAsia" w:ascii="楷体" w:hAnsi="楷体" w:eastAsia="楷体"/>
          <w:sz w:val="32"/>
          <w:szCs w:val="32"/>
        </w:rPr>
      </w:pPr>
      <w:bookmarkStart w:id="1" w:name="_Hlk500872876"/>
      <w:r>
        <w:rPr>
          <w:rFonts w:hint="eastAsia" w:ascii="楷体" w:hAnsi="楷体" w:eastAsia="楷体"/>
          <w:sz w:val="32"/>
          <w:szCs w:val="32"/>
        </w:rPr>
        <w:t>3.5德育工作情况</w:t>
      </w:r>
    </w:p>
    <w:bookmarkEnd w:id="1"/>
    <w:p>
      <w:pPr>
        <w:spacing w:line="560" w:lineRule="exact"/>
        <w:ind w:firstLine="640" w:firstLineChars="200"/>
        <w:jc w:val="left"/>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高度重视德育工作。邀请省教育厅专家到校指导，继续开展为期2年“班主任专业能力提升”培训工程的《第三模块——跟岗学习》《第四模块——拓展训练》。通过专家讲座、案例调研分析、与专家交流、跟岗挂职等形式，为学校培养名班主任与名师骨干中坚力量。通过进一步规范升旗仪式、严抓早锻跑操等方式，提升学生精神面貌，荣获由教育部授予的“2017年国防教育特色学校”、由区教育局联合区人武部授予的“宝安区首批国防教育示范校”称号。</w:t>
      </w:r>
    </w:p>
    <w:p>
      <w:pPr>
        <w:spacing w:line="560" w:lineRule="exact"/>
        <w:ind w:firstLine="640" w:firstLineChars="200"/>
        <w:jc w:val="left"/>
        <w:rPr>
          <w:rFonts w:hint="eastAsia" w:ascii="楷体" w:hAnsi="楷体" w:eastAsia="楷体"/>
          <w:sz w:val="32"/>
          <w:szCs w:val="32"/>
          <w:lang w:val="en-US" w:eastAsia="zh-CN"/>
        </w:rPr>
      </w:pPr>
      <w:r>
        <w:rPr>
          <w:rFonts w:hint="eastAsia" w:ascii="楷体" w:hAnsi="楷体" w:eastAsia="楷体"/>
          <w:sz w:val="32"/>
          <w:szCs w:val="32"/>
          <w:lang w:val="en-US" w:eastAsia="zh-CN"/>
        </w:rPr>
        <w:t>3.5.1课程开设情况</w:t>
      </w:r>
    </w:p>
    <w:p>
      <w:pPr>
        <w:spacing w:line="560" w:lineRule="exact"/>
        <w:ind w:firstLine="640" w:firstLineChars="200"/>
        <w:jc w:val="left"/>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开设哲学与人生、经济政治与社会、职业道德与法律、职业生涯规划、心理健康教育等德育必修课程。根据学生发展实际，每周一开设班会课，选取一个主题，让学生参与。通过每周一的升旗仪式、学生国旗下演讲、行政干部总结、分专业部集中集会，让德育教育“贴近实际、贴近生活、贴近学生”。</w:t>
      </w:r>
    </w:p>
    <w:p>
      <w:pPr>
        <w:spacing w:line="560" w:lineRule="exact"/>
        <w:ind w:firstLine="614" w:firstLineChars="192"/>
        <w:rPr>
          <w:rFonts w:hint="eastAsia" w:ascii="楷体" w:hAnsi="楷体" w:eastAsia="楷体"/>
          <w:sz w:val="32"/>
          <w:szCs w:val="32"/>
        </w:rPr>
      </w:pPr>
      <w:r>
        <w:rPr>
          <w:rFonts w:hint="eastAsia" w:ascii="楷体" w:hAnsi="楷体" w:eastAsia="楷体"/>
          <w:sz w:val="32"/>
          <w:szCs w:val="32"/>
        </w:rPr>
        <w:t>3.5.2德育团队配备情况</w:t>
      </w:r>
    </w:p>
    <w:p>
      <w:pPr>
        <w:spacing w:line="560" w:lineRule="exact"/>
        <w:ind w:firstLine="640" w:firstLineChars="200"/>
        <w:jc w:val="left"/>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（一）2017 -2018学年，共配备德育教师25名，占专任教师总数的8.2%。配备专业心理咨询教师3名、社工2名。学校心理咨询室负责全校心理健康教育与咨询工作，“心理互动室”面积达200平方米。</w:t>
      </w:r>
    </w:p>
    <w:p>
      <w:pPr>
        <w:spacing w:line="560" w:lineRule="exact"/>
        <w:ind w:firstLine="640" w:firstLineChars="200"/>
        <w:jc w:val="left"/>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（二）每个专业部安排1名心理健康教育教师或社工负责心理辅导，一年级开设心理健康教育课。通过心理健康课的教学与心理咨询及个案处理，帮助学生解决心理问题。</w:t>
      </w:r>
    </w:p>
    <w:p>
      <w:pPr>
        <w:spacing w:line="560" w:lineRule="exact"/>
        <w:ind w:firstLine="640" w:firstLineChars="200"/>
        <w:jc w:val="left"/>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（三）配备班主任93名，负责班级日常管理工作。发挥名班主任工作室的作用，提高德育团队水平。组织德育教师参加班主任专业能力大赛的市赛、国赛的选拔工作，以参赛促进班主任专业水平提高。</w:t>
      </w:r>
    </w:p>
    <w:p>
      <w:pPr>
        <w:spacing w:line="560" w:lineRule="exact"/>
        <w:ind w:firstLine="614" w:firstLineChars="192"/>
        <w:rPr>
          <w:rFonts w:hint="eastAsia" w:ascii="楷体" w:hAnsi="楷体" w:eastAsia="楷体"/>
          <w:sz w:val="32"/>
          <w:szCs w:val="32"/>
        </w:rPr>
      </w:pPr>
      <w:r>
        <w:rPr>
          <w:rFonts w:hint="eastAsia" w:ascii="楷体" w:hAnsi="楷体" w:eastAsia="楷体"/>
          <w:sz w:val="32"/>
          <w:szCs w:val="32"/>
        </w:rPr>
        <w:t>3.5.3文明风采活动开展</w:t>
      </w:r>
    </w:p>
    <w:p>
      <w:pPr>
        <w:spacing w:line="540" w:lineRule="exact"/>
        <w:ind w:firstLine="402" w:firstLineChars="200"/>
        <w:jc w:val="center"/>
        <w:rPr>
          <w:rFonts w:hint="eastAsia" w:ascii="仿宋_GB2312" w:eastAsia="仿宋_GB2312"/>
          <w:b/>
          <w:color w:val="000000"/>
          <w:sz w:val="20"/>
          <w:szCs w:val="22"/>
        </w:rPr>
      </w:pPr>
      <w:r>
        <w:rPr>
          <w:rFonts w:hint="eastAsia" w:ascii="仿宋_GB2312" w:eastAsia="仿宋_GB2312"/>
          <w:b/>
          <w:color w:val="000000"/>
          <w:sz w:val="20"/>
          <w:szCs w:val="22"/>
        </w:rPr>
        <w:t>表</w:t>
      </w:r>
      <w:r>
        <w:rPr>
          <w:rFonts w:hint="eastAsia" w:ascii="仿宋_GB2312" w:eastAsia="仿宋_GB2312"/>
          <w:b/>
          <w:color w:val="000000"/>
          <w:sz w:val="20"/>
          <w:szCs w:val="22"/>
          <w:lang w:val="en-US" w:eastAsia="zh-CN"/>
        </w:rPr>
        <w:t xml:space="preserve">22 </w:t>
      </w:r>
      <w:r>
        <w:rPr>
          <w:rFonts w:hint="eastAsia" w:ascii="仿宋_GB2312" w:eastAsia="仿宋_GB2312"/>
          <w:b/>
          <w:color w:val="000000"/>
          <w:sz w:val="20"/>
          <w:szCs w:val="22"/>
        </w:rPr>
        <w:t>2018年我校学生参加国家、市文明风采活获奖情况</w:t>
      </w:r>
    </w:p>
    <w:tbl>
      <w:tblPr>
        <w:tblStyle w:val="8"/>
        <w:tblW w:w="9060" w:type="dxa"/>
        <w:tblInd w:w="0" w:type="dxa"/>
        <w:tblLayout w:type="fixed"/>
        <w:tblCellMar>
          <w:top w:w="0" w:type="dxa"/>
          <w:left w:w="108" w:type="dxa"/>
          <w:bottom w:w="0" w:type="dxa"/>
          <w:right w:w="108" w:type="dxa"/>
        </w:tblCellMar>
      </w:tblPr>
      <w:tblGrid>
        <w:gridCol w:w="2688"/>
        <w:gridCol w:w="1359"/>
        <w:gridCol w:w="1671"/>
        <w:gridCol w:w="1671"/>
        <w:gridCol w:w="1671"/>
      </w:tblGrid>
      <w:tr>
        <w:tblPrEx>
          <w:tblLayout w:type="fixed"/>
          <w:tblCellMar>
            <w:top w:w="0" w:type="dxa"/>
            <w:left w:w="108" w:type="dxa"/>
            <w:bottom w:w="0" w:type="dxa"/>
            <w:right w:w="108" w:type="dxa"/>
          </w:tblCellMar>
        </w:tblPrEx>
        <w:trPr>
          <w:trHeight w:val="465" w:hRule="atLeast"/>
        </w:trPr>
        <w:tc>
          <w:tcPr>
            <w:tcW w:w="26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获奖级别</w:t>
            </w:r>
          </w:p>
        </w:tc>
        <w:tc>
          <w:tcPr>
            <w:tcW w:w="135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奖项</w:t>
            </w:r>
          </w:p>
        </w:tc>
        <w:tc>
          <w:tcPr>
            <w:tcW w:w="167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获奖数量</w:t>
            </w:r>
          </w:p>
        </w:tc>
        <w:tc>
          <w:tcPr>
            <w:tcW w:w="167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参与学生数</w:t>
            </w:r>
          </w:p>
        </w:tc>
        <w:tc>
          <w:tcPr>
            <w:tcW w:w="167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指导教师数</w:t>
            </w:r>
          </w:p>
        </w:tc>
      </w:tr>
      <w:tr>
        <w:tblPrEx>
          <w:tblLayout w:type="fixed"/>
          <w:tblCellMar>
            <w:top w:w="0" w:type="dxa"/>
            <w:left w:w="108" w:type="dxa"/>
            <w:bottom w:w="0" w:type="dxa"/>
            <w:right w:w="108" w:type="dxa"/>
          </w:tblCellMar>
        </w:tblPrEx>
        <w:trPr>
          <w:trHeight w:val="465" w:hRule="atLeast"/>
        </w:trPr>
        <w:tc>
          <w:tcPr>
            <w:tcW w:w="268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市级</w:t>
            </w: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一等奖</w:t>
            </w:r>
          </w:p>
        </w:tc>
        <w:tc>
          <w:tcPr>
            <w:tcW w:w="16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3</w:t>
            </w:r>
          </w:p>
        </w:tc>
        <w:tc>
          <w:tcPr>
            <w:tcW w:w="16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8</w:t>
            </w:r>
          </w:p>
        </w:tc>
        <w:tc>
          <w:tcPr>
            <w:tcW w:w="16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4</w:t>
            </w:r>
          </w:p>
        </w:tc>
      </w:tr>
      <w:tr>
        <w:tblPrEx>
          <w:tblLayout w:type="fixed"/>
          <w:tblCellMar>
            <w:top w:w="0" w:type="dxa"/>
            <w:left w:w="108" w:type="dxa"/>
            <w:bottom w:w="0" w:type="dxa"/>
            <w:right w:w="108" w:type="dxa"/>
          </w:tblCellMar>
        </w:tblPrEx>
        <w:trPr>
          <w:trHeight w:val="465" w:hRule="atLeast"/>
        </w:trPr>
        <w:tc>
          <w:tcPr>
            <w:tcW w:w="2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4"/>
              </w:rPr>
            </w:pP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二等奖</w:t>
            </w:r>
          </w:p>
        </w:tc>
        <w:tc>
          <w:tcPr>
            <w:tcW w:w="16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7</w:t>
            </w:r>
          </w:p>
        </w:tc>
        <w:tc>
          <w:tcPr>
            <w:tcW w:w="16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14</w:t>
            </w:r>
          </w:p>
        </w:tc>
        <w:tc>
          <w:tcPr>
            <w:tcW w:w="16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8</w:t>
            </w:r>
          </w:p>
        </w:tc>
      </w:tr>
      <w:tr>
        <w:tblPrEx>
          <w:tblLayout w:type="fixed"/>
          <w:tblCellMar>
            <w:top w:w="0" w:type="dxa"/>
            <w:left w:w="108" w:type="dxa"/>
            <w:bottom w:w="0" w:type="dxa"/>
            <w:right w:w="108" w:type="dxa"/>
          </w:tblCellMar>
        </w:tblPrEx>
        <w:trPr>
          <w:trHeight w:val="465" w:hRule="atLeast"/>
        </w:trPr>
        <w:tc>
          <w:tcPr>
            <w:tcW w:w="2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4"/>
              </w:rPr>
            </w:pP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三等奖</w:t>
            </w:r>
          </w:p>
        </w:tc>
        <w:tc>
          <w:tcPr>
            <w:tcW w:w="16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15</w:t>
            </w:r>
          </w:p>
        </w:tc>
        <w:tc>
          <w:tcPr>
            <w:tcW w:w="16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15</w:t>
            </w:r>
          </w:p>
        </w:tc>
        <w:tc>
          <w:tcPr>
            <w:tcW w:w="167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rPr>
            </w:pPr>
            <w:r>
              <w:rPr>
                <w:rFonts w:hint="eastAsia" w:ascii="仿宋_GB2312" w:hAnsi="宋体" w:eastAsia="仿宋_GB2312" w:cs="宋体"/>
                <w:color w:val="auto"/>
                <w:kern w:val="0"/>
                <w:sz w:val="20"/>
              </w:rPr>
              <w:t>16</w:t>
            </w:r>
          </w:p>
        </w:tc>
      </w:tr>
    </w:tbl>
    <w:p>
      <w:pPr>
        <w:spacing w:line="560" w:lineRule="exact"/>
        <w:ind w:firstLine="640" w:firstLineChars="200"/>
        <w:jc w:val="left"/>
        <w:rPr>
          <w:rFonts w:hint="eastAsia" w:ascii="仿宋_GB2312" w:hAnsi="Verdana" w:eastAsia="仿宋_GB2312" w:cs="宋体"/>
          <w:color w:val="auto"/>
          <w:kern w:val="0"/>
          <w:sz w:val="32"/>
          <w:szCs w:val="32"/>
          <w:lang w:eastAsia="zh-CN"/>
        </w:rPr>
      </w:pPr>
      <w:r>
        <w:rPr>
          <w:rFonts w:hint="eastAsia" w:ascii="仿宋_GB2312" w:hAnsi="Verdana" w:eastAsia="仿宋_GB2312" w:cs="宋体"/>
          <w:color w:val="auto"/>
          <w:kern w:val="0"/>
          <w:sz w:val="32"/>
          <w:szCs w:val="32"/>
        </w:rPr>
        <w:t>2018年，共有50件作品参加深圳市中职学校“文明风采”征文演讲类、职业规划与创新设计类、摄影、视频、才艺展示类舞台类、才艺展示类非舞台类等六大赛项，荣获一等奖3项、二等奖7项、三等奖15项</w:t>
      </w:r>
      <w:r>
        <w:rPr>
          <w:rFonts w:hint="eastAsia" w:ascii="仿宋_GB2312" w:hAnsi="Verdana" w:eastAsia="仿宋_GB2312" w:cs="宋体"/>
          <w:color w:val="auto"/>
          <w:kern w:val="0"/>
          <w:sz w:val="32"/>
          <w:szCs w:val="32"/>
          <w:lang w:eastAsia="zh-CN"/>
        </w:rPr>
        <w:t>。</w:t>
      </w:r>
    </w:p>
    <w:p>
      <w:pPr>
        <w:spacing w:line="560" w:lineRule="exact"/>
        <w:ind w:firstLine="614" w:firstLineChars="192"/>
        <w:rPr>
          <w:rFonts w:hint="eastAsia" w:ascii="楷体" w:hAnsi="楷体" w:eastAsia="楷体"/>
          <w:color w:val="auto"/>
          <w:sz w:val="32"/>
          <w:szCs w:val="32"/>
        </w:rPr>
      </w:pPr>
      <w:r>
        <w:rPr>
          <w:rFonts w:hint="eastAsia" w:ascii="楷体" w:hAnsi="楷体" w:eastAsia="楷体"/>
          <w:color w:val="auto"/>
          <w:sz w:val="32"/>
          <w:szCs w:val="32"/>
        </w:rPr>
        <w:t>3.5.4社团活动开展</w:t>
      </w:r>
    </w:p>
    <w:p>
      <w:pPr>
        <w:spacing w:line="560" w:lineRule="exact"/>
        <w:ind w:firstLine="645"/>
        <w:jc w:val="center"/>
        <w:rPr>
          <w:rFonts w:ascii="仿宋_GB2312" w:hAnsi="Verdana" w:eastAsia="仿宋_GB2312" w:cs="宋体"/>
          <w:b/>
          <w:kern w:val="0"/>
          <w:sz w:val="20"/>
        </w:rPr>
      </w:pPr>
      <w:r>
        <w:rPr>
          <w:rFonts w:hint="eastAsia" w:ascii="仿宋_GB2312" w:hAnsi="Verdana" w:eastAsia="仿宋_GB2312" w:cs="宋体"/>
          <w:b/>
          <w:kern w:val="0"/>
          <w:sz w:val="20"/>
        </w:rPr>
        <w:t>表</w:t>
      </w:r>
      <w:r>
        <w:rPr>
          <w:rFonts w:hint="eastAsia" w:ascii="仿宋_GB2312" w:hAnsi="Verdana" w:eastAsia="仿宋_GB2312" w:cs="宋体"/>
          <w:b/>
          <w:kern w:val="0"/>
          <w:sz w:val="20"/>
          <w:lang w:val="en-US" w:eastAsia="zh-CN"/>
        </w:rPr>
        <w:t>23</w:t>
      </w:r>
      <w:r>
        <w:rPr>
          <w:rFonts w:hint="eastAsia" w:ascii="仿宋_GB2312" w:hAnsi="Verdana" w:eastAsia="仿宋_GB2312" w:cs="宋体"/>
          <w:b/>
          <w:kern w:val="0"/>
          <w:sz w:val="20"/>
        </w:rPr>
        <w:t xml:space="preserve"> 201</w:t>
      </w:r>
      <w:r>
        <w:rPr>
          <w:rFonts w:hint="eastAsia" w:ascii="仿宋_GB2312" w:hAnsi="Verdana" w:eastAsia="仿宋_GB2312" w:cs="宋体"/>
          <w:b/>
          <w:kern w:val="0"/>
          <w:sz w:val="20"/>
          <w:lang w:val="en-US" w:eastAsia="zh-CN"/>
        </w:rPr>
        <w:t>8</w:t>
      </w:r>
      <w:r>
        <w:rPr>
          <w:rFonts w:hint="eastAsia" w:ascii="仿宋_GB2312" w:hAnsi="Verdana" w:eastAsia="仿宋_GB2312" w:cs="宋体"/>
          <w:b/>
          <w:kern w:val="0"/>
          <w:sz w:val="20"/>
        </w:rPr>
        <w:t>学生参与社团活动情况表</w:t>
      </w:r>
    </w:p>
    <w:tbl>
      <w:tblPr>
        <w:tblStyle w:val="8"/>
        <w:tblW w:w="9400" w:type="dxa"/>
        <w:tblInd w:w="93" w:type="dxa"/>
        <w:tblLayout w:type="fixed"/>
        <w:tblCellMar>
          <w:top w:w="0" w:type="dxa"/>
          <w:left w:w="108" w:type="dxa"/>
          <w:bottom w:w="0" w:type="dxa"/>
          <w:right w:w="108" w:type="dxa"/>
        </w:tblCellMar>
      </w:tblPr>
      <w:tblGrid>
        <w:gridCol w:w="1600"/>
        <w:gridCol w:w="1560"/>
        <w:gridCol w:w="1780"/>
        <w:gridCol w:w="2080"/>
        <w:gridCol w:w="2380"/>
      </w:tblGrid>
      <w:tr>
        <w:tblPrEx>
          <w:tblLayout w:type="fixed"/>
          <w:tblCellMar>
            <w:top w:w="0" w:type="dxa"/>
            <w:left w:w="108" w:type="dxa"/>
            <w:bottom w:w="0" w:type="dxa"/>
            <w:right w:w="108" w:type="dxa"/>
          </w:tblCellMar>
        </w:tblPrEx>
        <w:trPr>
          <w:trHeight w:val="590" w:hRule="atLeast"/>
        </w:trPr>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年份</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社团数（个）</w:t>
            </w:r>
          </w:p>
        </w:tc>
        <w:tc>
          <w:tcPr>
            <w:tcW w:w="178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总成员数（人）</w:t>
            </w:r>
          </w:p>
        </w:tc>
        <w:tc>
          <w:tcPr>
            <w:tcW w:w="208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平均成员数（人）</w:t>
            </w:r>
          </w:p>
        </w:tc>
        <w:tc>
          <w:tcPr>
            <w:tcW w:w="238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平均活动经费（元/团)</w:t>
            </w:r>
          </w:p>
        </w:tc>
      </w:tr>
      <w:tr>
        <w:tblPrEx>
          <w:tblLayout w:type="fixed"/>
          <w:tblCellMar>
            <w:top w:w="0" w:type="dxa"/>
            <w:left w:w="108" w:type="dxa"/>
            <w:bottom w:w="0" w:type="dxa"/>
            <w:right w:w="108" w:type="dxa"/>
          </w:tblCellMar>
        </w:tblPrEx>
        <w:trPr>
          <w:trHeight w:val="552" w:hRule="atLeast"/>
        </w:trPr>
        <w:tc>
          <w:tcPr>
            <w:tcW w:w="16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4"/>
              </w:rPr>
            </w:pPr>
            <w:r>
              <w:rPr>
                <w:rFonts w:hint="eastAsia" w:ascii="仿宋_GB2312" w:hAnsi="仿宋_GB2312" w:eastAsia="仿宋_GB2312" w:cs="仿宋_GB2312"/>
                <w:kern w:val="0"/>
                <w:sz w:val="20"/>
                <w:szCs w:val="24"/>
              </w:rPr>
              <w:t>2017</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5</w:t>
            </w:r>
            <w:r>
              <w:rPr>
                <w:rFonts w:ascii="宋体" w:hAnsi="宋体" w:cs="宋体"/>
                <w:kern w:val="0"/>
                <w:sz w:val="22"/>
                <w:szCs w:val="22"/>
              </w:rPr>
              <w:t>8</w:t>
            </w:r>
          </w:p>
        </w:tc>
        <w:tc>
          <w:tcPr>
            <w:tcW w:w="17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437</w:t>
            </w:r>
          </w:p>
        </w:tc>
        <w:tc>
          <w:tcPr>
            <w:tcW w:w="20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2</w:t>
            </w:r>
            <w:r>
              <w:rPr>
                <w:rFonts w:ascii="宋体" w:hAnsi="宋体" w:cs="宋体"/>
                <w:kern w:val="0"/>
                <w:sz w:val="22"/>
                <w:szCs w:val="22"/>
              </w:rPr>
              <w:t>5</w:t>
            </w:r>
          </w:p>
        </w:tc>
        <w:tc>
          <w:tcPr>
            <w:tcW w:w="23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000</w:t>
            </w:r>
          </w:p>
        </w:tc>
      </w:tr>
      <w:tr>
        <w:tblPrEx>
          <w:tblLayout w:type="fixed"/>
          <w:tblCellMar>
            <w:top w:w="0" w:type="dxa"/>
            <w:left w:w="108" w:type="dxa"/>
            <w:bottom w:w="0" w:type="dxa"/>
            <w:right w:w="108" w:type="dxa"/>
          </w:tblCellMar>
        </w:tblPrEx>
        <w:trPr>
          <w:trHeight w:val="552" w:hRule="atLeast"/>
        </w:trPr>
        <w:tc>
          <w:tcPr>
            <w:tcW w:w="16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4"/>
                <w:lang w:val="en-US" w:eastAsia="zh-CN"/>
              </w:rPr>
            </w:pPr>
            <w:r>
              <w:rPr>
                <w:rFonts w:hint="eastAsia" w:ascii="仿宋_GB2312" w:hAnsi="仿宋_GB2312" w:eastAsia="仿宋_GB2312" w:cs="仿宋_GB2312"/>
                <w:kern w:val="0"/>
                <w:sz w:val="20"/>
                <w:szCs w:val="24"/>
                <w:lang w:val="en-US" w:eastAsia="zh-CN"/>
              </w:rPr>
              <w:t>2018</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72</w:t>
            </w:r>
          </w:p>
        </w:tc>
        <w:tc>
          <w:tcPr>
            <w:tcW w:w="1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1854</w:t>
            </w:r>
          </w:p>
        </w:tc>
        <w:tc>
          <w:tcPr>
            <w:tcW w:w="20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26</w:t>
            </w:r>
          </w:p>
        </w:tc>
        <w:tc>
          <w:tcPr>
            <w:tcW w:w="23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1000</w:t>
            </w:r>
          </w:p>
        </w:tc>
      </w:tr>
      <w:tr>
        <w:tblPrEx>
          <w:tblLayout w:type="fixed"/>
          <w:tblCellMar>
            <w:top w:w="0" w:type="dxa"/>
            <w:left w:w="108" w:type="dxa"/>
            <w:bottom w:w="0" w:type="dxa"/>
            <w:right w:w="108" w:type="dxa"/>
          </w:tblCellMar>
        </w:tblPrEx>
        <w:trPr>
          <w:trHeight w:val="562" w:hRule="atLeast"/>
        </w:trPr>
        <w:tc>
          <w:tcPr>
            <w:tcW w:w="16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4"/>
              </w:rPr>
            </w:pPr>
            <w:r>
              <w:rPr>
                <w:rFonts w:hint="eastAsia" w:ascii="仿宋_GB2312" w:hAnsi="仿宋_GB2312" w:eastAsia="仿宋_GB2312" w:cs="仿宋_GB2312"/>
                <w:kern w:val="0"/>
                <w:sz w:val="20"/>
                <w:szCs w:val="24"/>
              </w:rPr>
              <w:t>较上年增长</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24.1</w:t>
            </w:r>
            <w:r>
              <w:rPr>
                <w:rFonts w:hint="eastAsia" w:ascii="宋体" w:hAnsi="宋体" w:cs="宋体"/>
                <w:kern w:val="0"/>
                <w:sz w:val="22"/>
                <w:szCs w:val="22"/>
              </w:rPr>
              <w:t>%</w:t>
            </w:r>
          </w:p>
        </w:tc>
        <w:tc>
          <w:tcPr>
            <w:tcW w:w="17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29.0</w:t>
            </w:r>
            <w:r>
              <w:rPr>
                <w:rFonts w:hint="eastAsia" w:ascii="宋体" w:hAnsi="宋体" w:cs="宋体"/>
                <w:kern w:val="0"/>
                <w:sz w:val="22"/>
                <w:szCs w:val="22"/>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4</w:t>
            </w:r>
            <w:r>
              <w:rPr>
                <w:rFonts w:hint="eastAsia" w:ascii="宋体" w:hAnsi="宋体" w:cs="宋体"/>
                <w:kern w:val="0"/>
                <w:sz w:val="22"/>
                <w:szCs w:val="22"/>
              </w:rPr>
              <w:t>%</w:t>
            </w: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ascii="宋体" w:hAnsi="宋体" w:cs="宋体"/>
                <w:kern w:val="0"/>
                <w:sz w:val="22"/>
                <w:szCs w:val="22"/>
              </w:rPr>
              <w:t>0</w:t>
            </w:r>
          </w:p>
        </w:tc>
      </w:tr>
    </w:tbl>
    <w:p>
      <w:pPr>
        <w:spacing w:line="560" w:lineRule="exact"/>
        <w:ind w:firstLine="614" w:firstLineChars="192"/>
        <w:rPr>
          <w:rFonts w:hint="eastAsia" w:ascii="仿宋_GB2312" w:eastAsia="仿宋_GB2312"/>
          <w:color w:val="000000"/>
          <w:sz w:val="32"/>
          <w:szCs w:val="32"/>
        </w:rPr>
      </w:pPr>
      <w:r>
        <w:rPr>
          <w:rFonts w:hint="eastAsia" w:ascii="仿宋_GB2312" w:eastAsia="仿宋_GB2312"/>
          <w:sz w:val="32"/>
          <w:szCs w:val="32"/>
        </w:rPr>
        <w:t>新建社团</w:t>
      </w:r>
      <w:r>
        <w:rPr>
          <w:rFonts w:hint="eastAsia" w:ascii="仿宋_GB2312" w:eastAsia="仿宋_GB2312"/>
          <w:sz w:val="32"/>
          <w:szCs w:val="32"/>
          <w:lang w:val="en-US" w:eastAsia="zh-CN"/>
        </w:rPr>
        <w:t>14</w:t>
      </w:r>
      <w:r>
        <w:rPr>
          <w:rFonts w:hint="eastAsia" w:ascii="仿宋_GB2312" w:eastAsia="仿宋_GB2312"/>
          <w:sz w:val="32"/>
          <w:szCs w:val="32"/>
        </w:rPr>
        <w:t>个，社</w:t>
      </w:r>
      <w:r>
        <w:rPr>
          <w:rFonts w:hint="eastAsia" w:ascii="仿宋_GB2312" w:eastAsia="仿宋_GB2312"/>
          <w:color w:val="000000"/>
          <w:sz w:val="32"/>
          <w:szCs w:val="32"/>
        </w:rPr>
        <w:t>团成员总人数达1854人，社团平均活动经费约1000元。社团数量和成员人数在201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年的基础上有所增加。</w:t>
      </w:r>
    </w:p>
    <w:p>
      <w:pPr>
        <w:spacing w:line="560" w:lineRule="exact"/>
        <w:ind w:firstLine="614" w:firstLineChars="192"/>
        <w:rPr>
          <w:rFonts w:hint="eastAsia" w:ascii="仿宋_GB2312" w:eastAsia="仿宋_GB2312"/>
          <w:color w:val="000000"/>
          <w:sz w:val="32"/>
          <w:szCs w:val="32"/>
          <w:lang w:eastAsia="zh-CN"/>
        </w:rPr>
      </w:pPr>
      <w:r>
        <w:rPr>
          <w:rFonts w:hint="eastAsia" w:ascii="仿宋_GB2312" w:eastAsia="仿宋_GB2312"/>
          <w:color w:val="000000"/>
          <w:sz w:val="32"/>
          <w:szCs w:val="32"/>
        </w:rPr>
        <w:t>从社团种类的来看，专业类10个，实践制作类7个社团，文学类1个，体育类16个，文艺类17个，传统类8个，学生服务类6个。从社团与专业的相关程度来看，艺术部10个社团与专业匹配度最高，其次是信息部16个社团。</w:t>
      </w:r>
      <w:r>
        <w:rPr>
          <w:rFonts w:hint="eastAsia" w:ascii="仿宋_GB2312" w:eastAsia="仿宋_GB2312"/>
          <w:color w:val="000000"/>
          <w:sz w:val="32"/>
          <w:szCs w:val="32"/>
          <w:lang w:val="en-US" w:eastAsia="zh-CN"/>
        </w:rPr>
        <w:t>2018年</w:t>
      </w:r>
      <w:r>
        <w:rPr>
          <w:rFonts w:hint="eastAsia" w:ascii="仿宋_GB2312" w:eastAsia="仿宋_GB2312"/>
          <w:color w:val="000000"/>
          <w:sz w:val="32"/>
          <w:szCs w:val="32"/>
        </w:rPr>
        <w:t>校合唱团荣获“深圳市优秀社团”</w:t>
      </w:r>
      <w:r>
        <w:rPr>
          <w:rFonts w:hint="eastAsia" w:ascii="仿宋_GB2312" w:eastAsia="仿宋_GB2312"/>
          <w:color w:val="000000"/>
          <w:sz w:val="32"/>
          <w:szCs w:val="32"/>
          <w:lang w:eastAsia="zh-CN"/>
        </w:rPr>
        <w:t>称号。</w:t>
      </w:r>
    </w:p>
    <w:p>
      <w:pPr>
        <w:spacing w:line="560" w:lineRule="exact"/>
        <w:ind w:firstLine="614" w:firstLineChars="192"/>
        <w:rPr>
          <w:rFonts w:hint="eastAsia" w:ascii="仿宋_GB2312" w:eastAsia="仿宋_GB2312"/>
          <w:color w:val="000000"/>
          <w:sz w:val="32"/>
          <w:szCs w:val="32"/>
        </w:rPr>
      </w:pPr>
      <w:r>
        <w:rPr>
          <w:rFonts w:hint="eastAsia" w:ascii="仿宋_GB2312" w:eastAsia="仿宋_GB2312"/>
          <w:color w:val="000000"/>
          <w:sz w:val="32"/>
          <w:szCs w:val="32"/>
          <w:lang w:val="en-US" w:eastAsia="zh-CN"/>
        </w:rPr>
        <w:t>2017-2018学</w:t>
      </w:r>
      <w:r>
        <w:rPr>
          <w:rFonts w:hint="eastAsia" w:ascii="仿宋_GB2312" w:eastAsia="仿宋_GB2312"/>
          <w:color w:val="000000"/>
          <w:sz w:val="32"/>
          <w:szCs w:val="32"/>
        </w:rPr>
        <w:t>年发展新团员280名，承担宝安区“五四”青年大学习暨主题团课活动获好评；组织全体团员申报广东省智慧团建完成录入工作。校园活动紧扣新时代思想，开展宝职青年学思践悟十九大系列活动</w:t>
      </w:r>
      <w:r>
        <w:rPr>
          <w:rFonts w:hint="eastAsia" w:ascii="仿宋_GB2312" w:eastAsia="仿宋_GB2312"/>
          <w:color w:val="000000"/>
          <w:sz w:val="32"/>
          <w:szCs w:val="32"/>
          <w:lang w:eastAsia="zh-CN"/>
        </w:rPr>
        <w:t>、</w:t>
      </w:r>
      <w:r>
        <w:rPr>
          <w:rFonts w:hint="eastAsia" w:ascii="仿宋_GB2312" w:eastAsia="仿宋_GB2312"/>
          <w:color w:val="000000"/>
          <w:sz w:val="32"/>
          <w:szCs w:val="32"/>
        </w:rPr>
        <w:t>“经典吟唱新时代·书香传承中国梦”首届诗歌吟唱比赛</w:t>
      </w:r>
      <w:r>
        <w:rPr>
          <w:rFonts w:hint="eastAsia" w:ascii="仿宋_GB2312" w:eastAsia="仿宋_GB2312"/>
          <w:color w:val="000000"/>
          <w:sz w:val="32"/>
          <w:szCs w:val="32"/>
          <w:lang w:eastAsia="zh-CN"/>
        </w:rPr>
        <w:t>等</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drawing>
          <wp:inline distT="0" distB="0" distL="114300" distR="114300">
            <wp:extent cx="2853055" cy="1901825"/>
            <wp:effectExtent l="0" t="0" r="12065" b="3175"/>
            <wp:docPr id="12" name="图片 12" descr="图7校团委创新开展“经典吟唱新时代·书香传承中国梦”首届诗歌吟唱比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7校团委创新开展“经典吟唱新时代·书香传承中国梦”首届诗歌吟唱比赛"/>
                    <pic:cNvPicPr>
                      <a:picLocks noChangeAspect="1"/>
                    </pic:cNvPicPr>
                  </pic:nvPicPr>
                  <pic:blipFill>
                    <a:blip r:embed="rId13"/>
                    <a:stretch>
                      <a:fillRect/>
                    </a:stretch>
                  </pic:blipFill>
                  <pic:spPr>
                    <a:xfrm>
                      <a:off x="0" y="0"/>
                      <a:ext cx="2853055" cy="1901825"/>
                    </a:xfrm>
                    <a:prstGeom prst="rect">
                      <a:avLst/>
                    </a:prstGeom>
                  </pic:spPr>
                </pic:pic>
              </a:graphicData>
            </a:graphic>
          </wp:inline>
        </w:drawing>
      </w:r>
    </w:p>
    <w:p>
      <w:pPr>
        <w:spacing w:line="560" w:lineRule="exact"/>
        <w:ind w:firstLine="614" w:firstLineChars="192"/>
        <w:rPr>
          <w:rFonts w:hint="eastAsia" w:ascii="楷体" w:hAnsi="楷体" w:eastAsia="楷体"/>
          <w:sz w:val="32"/>
          <w:szCs w:val="32"/>
        </w:rPr>
      </w:pPr>
      <w:r>
        <w:rPr>
          <w:rFonts w:hint="eastAsia" w:ascii="楷体" w:hAnsi="楷体" w:eastAsia="楷体"/>
          <w:sz w:val="32"/>
          <w:szCs w:val="32"/>
        </w:rPr>
        <w:t>3.6党建情况</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根据党章有关规定，经校党委研究，2018年3月30日召开中共深圳市宝安职业教育集团宝安职业技术学校总支部委员会成立大会暨第一次党员大会，并产生第一届委员。学校设党总支1个、党支部7个，党员161名。</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思想建设方面。学习宣传习近平总书记全国教育大会和视察广东等系列重要讲话精神；通过每月召开理论学习中心组（扩大）会议、邀请市教育工委十九大精神宣讲团成员来校作报告、开展支部主题党日活动、编印《习近平新时代中国特色社会主义思想和党的十九大精神主要知识点91个（摘选）》等多种方式加强师生学习，提高政治定力。</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drawing>
          <wp:inline distT="0" distB="0" distL="114300" distR="114300">
            <wp:extent cx="3028315" cy="2019300"/>
            <wp:effectExtent l="0" t="0" r="635" b="0"/>
            <wp:docPr id="13" name="图片 13" descr="图2（2）职教集团召开深圳市宝安职业教育集团年度优秀党员表彰暨十九大精神辅导报告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2（2）职教集团召开深圳市宝安职业教育集团年度优秀党员表彰暨十九大精神辅导报告会"/>
                    <pic:cNvPicPr>
                      <a:picLocks noChangeAspect="1"/>
                    </pic:cNvPicPr>
                  </pic:nvPicPr>
                  <pic:blipFill>
                    <a:blip r:embed="rId14"/>
                    <a:stretch>
                      <a:fillRect/>
                    </a:stretch>
                  </pic:blipFill>
                  <pic:spPr>
                    <a:xfrm>
                      <a:off x="0" y="0"/>
                      <a:ext cx="3028315" cy="20193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组织建设方面。开展“党员先锋岗”亮牌、党员“一帮一”帮扶等主题教育实践活动。录制优秀党员电教宣传片，发挥各党支部政治核心作用、民主监督作用和党员先锋模范作用。建立集团各支部交叉督查工作机制，实施“‘三会一课’观察员制度”，提高基层组织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作风建设方面。召开党政领导班子民生生活会，针对“巡视整改暨全面彻底肃清李嘉、万庆良流毒影响”开展批评与自我批评，形成整改清单并落实整改措施。组织开展党员年度民主评议考核，结合评议结果召开大会表彰55名优秀党员。开展“纪律教育学习月”活动，坚持党建工作与教育教学工作有机融合。</w:t>
      </w:r>
    </w:p>
    <w:p>
      <w:pPr>
        <w:spacing w:line="560" w:lineRule="exact"/>
        <w:ind w:firstLine="614" w:firstLineChars="192"/>
        <w:rPr>
          <w:rFonts w:hint="eastAsia" w:ascii="黑体" w:hAnsi="黑体" w:eastAsia="黑体"/>
          <w:color w:val="000000"/>
          <w:sz w:val="32"/>
          <w:szCs w:val="32"/>
        </w:rPr>
      </w:pPr>
      <w:r>
        <w:rPr>
          <w:rFonts w:hint="eastAsia" w:ascii="黑体" w:hAnsi="黑体" w:eastAsia="黑体"/>
          <w:color w:val="000000"/>
          <w:sz w:val="32"/>
          <w:szCs w:val="32"/>
        </w:rPr>
        <w:t>4.校企合作</w:t>
      </w:r>
    </w:p>
    <w:p>
      <w:pPr>
        <w:spacing w:line="560" w:lineRule="exact"/>
        <w:ind w:firstLine="640" w:firstLineChars="200"/>
        <w:rPr>
          <w:rFonts w:hint="eastAsia" w:ascii="楷体" w:hAnsi="楷体" w:eastAsia="楷体"/>
          <w:color w:val="000000"/>
          <w:sz w:val="32"/>
          <w:szCs w:val="32"/>
        </w:rPr>
      </w:pPr>
      <w:r>
        <w:rPr>
          <w:rFonts w:hint="eastAsia" w:ascii="楷体" w:hAnsi="楷体" w:eastAsia="楷体"/>
          <w:color w:val="000000"/>
          <w:sz w:val="32"/>
          <w:szCs w:val="32"/>
        </w:rPr>
        <w:t>4.1校企合作开展情况和效果</w:t>
      </w:r>
    </w:p>
    <w:p>
      <w:pPr>
        <w:spacing w:line="560" w:lineRule="exact"/>
        <w:ind w:firstLine="617" w:firstLineChars="192"/>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继续建设“企业校区”深化校企合作。</w:t>
      </w:r>
      <w:r>
        <w:rPr>
          <w:rFonts w:hint="eastAsia" w:ascii="仿宋_GB2312" w:eastAsia="仿宋_GB2312"/>
          <w:color w:val="000000"/>
          <w:sz w:val="32"/>
          <w:szCs w:val="32"/>
          <w:lang w:val="en-US" w:eastAsia="zh-CN"/>
        </w:rPr>
        <w:t>根据专业发展需要，申报深圳市银宝山新科技股份有限公司为区级校外实习实训基地，于2017年12月20日获得批复，并新增了2家企业为校企合作企业。现有“区级校外实习实训基地”8个、校企合作企业40家。</w:t>
      </w:r>
    </w:p>
    <w:p>
      <w:pPr>
        <w:spacing w:line="560" w:lineRule="exact"/>
        <w:ind w:firstLine="617" w:firstLineChars="192"/>
        <w:rPr>
          <w:rFonts w:hint="eastAsia" w:ascii="仿宋_GB2312" w:eastAsia="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积极探索与航模协会的合作项目。</w:t>
      </w:r>
      <w:r>
        <w:rPr>
          <w:rFonts w:hint="eastAsia" w:ascii="仿宋_GB2312" w:eastAsia="仿宋_GB2312"/>
          <w:color w:val="000000"/>
          <w:sz w:val="32"/>
          <w:szCs w:val="32"/>
          <w:lang w:val="en-US" w:eastAsia="zh-CN"/>
        </w:rPr>
        <w:t>以</w:t>
      </w:r>
      <w:r>
        <w:rPr>
          <w:rFonts w:hint="eastAsia" w:ascii="仿宋_GB2312" w:eastAsia="仿宋_GB2312"/>
          <w:color w:val="000000"/>
          <w:sz w:val="32"/>
          <w:szCs w:val="32"/>
          <w:lang w:val="en-US" w:eastAsia="zh-CN"/>
        </w:rPr>
        <w:t>车辆模型夏令营活动、训练与竞赛工作为特色，强化“协会——学校——赛项互动模式”，选拔优秀选手参加“宝安杯”大赛并取得优异成绩。既为学生提供了多元化的竞技平台，鼓励学生积极学习专业知识，同时也为促进创新创业特色教育培训工作，以及对外开开放式训练做好铺垫，辐射周边社区，形成了一定的社会效应。</w:t>
      </w:r>
    </w:p>
    <w:p>
      <w:pPr>
        <w:spacing w:line="560" w:lineRule="exact"/>
        <w:ind w:firstLine="617" w:firstLineChars="192"/>
        <w:rPr>
          <w:rFonts w:hint="eastAsia" w:ascii="仿宋_GB2312" w:eastAsia="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进一步打通就业信息发布渠道。</w:t>
      </w:r>
      <w:r>
        <w:rPr>
          <w:rFonts w:hint="eastAsia" w:ascii="仿宋_GB2312" w:eastAsia="仿宋_GB2312"/>
          <w:color w:val="000000"/>
          <w:sz w:val="32"/>
          <w:szCs w:val="32"/>
          <w:lang w:val="en-US" w:eastAsia="zh-CN"/>
        </w:rPr>
        <w:t>利用“云校通”的“就业招聘”平台以及信息部一楼就业创业活动中心LED显示屏，每天发布企业招聘信息。共有50个企业在该平台注册，发布企业招聘信息86则，提供了招聘岗位148个。同时为了让一、二年级学生感受职场岗位要求，举办校园招聘会，共有56个企业携1300多个岗位现场招聘，430名应届毕业生现场同招聘企业达成就业意向。有沃尔玛、标域汽车、君胜集团、深业物业等一批知名企业来校招聘。</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此外，协助合作企业深圳市迷谭动画有限公司在本年度推广全国院线动画电影《大闹西游》。</w:t>
      </w:r>
    </w:p>
    <w:p>
      <w:pPr>
        <w:spacing w:line="560" w:lineRule="exact"/>
        <w:ind w:firstLine="640" w:firstLineChars="200"/>
        <w:rPr>
          <w:rFonts w:hint="eastAsia" w:ascii="楷体" w:hAnsi="楷体" w:eastAsia="楷体"/>
          <w:color w:val="000000"/>
          <w:sz w:val="32"/>
          <w:szCs w:val="32"/>
        </w:rPr>
      </w:pPr>
      <w:r>
        <w:rPr>
          <w:rFonts w:hint="eastAsia" w:ascii="楷体" w:hAnsi="楷体" w:eastAsia="楷体"/>
          <w:color w:val="000000"/>
          <w:sz w:val="32"/>
          <w:szCs w:val="32"/>
        </w:rPr>
        <w:t>4.2 学生实习情况</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8家区级实训实习基地共接收学生实习383名，共发放企业实习补贴80万元，其中部分学生直接在这8家企业就业，企业对实习学生满意度较高。</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4.3集团化办学</w:t>
      </w:r>
    </w:p>
    <w:p>
      <w:pPr>
        <w:spacing w:line="560" w:lineRule="exact"/>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4.3.1集团概况</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2016年7月15日，区编委印发《关于成立深圳市宝安区职业教育集团的通知》，成立深圳市宝安区职业教育集团。2017年6月，区编委印发《关于宝安区职业教育集团重新“三定”的通知》，宝安区职业教育集团更名为“深圳市宝安职业教育集团”（宝安职业技术学校、深圳广播电视大学宝安分校），实行法人一体化管理，下设第一校区和第二校区。2018年1月，宝职集团被列入“广东省示范职业教育集团建设储备入库项目”，服装与数控两个专业被列为广东省“双精准”示范专业。截至2018年8月，集团教职工535名，学生5700名，开设专业17个，校区总占地面积15.2万㎡。</w:t>
      </w:r>
    </w:p>
    <w:p>
      <w:pPr>
        <w:spacing w:line="560" w:lineRule="exact"/>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4.3.2集团架构</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2017年5月，集团召开党委成立大会，选举产生党委领导班子，为集团发展提供政治保障。集团党委下设1个党总支部、8个党支部，共有党员213名。同年5月，集团组建理事会，融合政校行企等25个成员单位。2018年1月，深圳市宝安职业教育集团工会第一届会员代表大会暨一届一次教职工代表大会召开并选举了第一届工会委员会代表，集团工会被评为宝安区幸福教工之家。目前集团内部治理机构主要包括集团党委、集团理事会、集团工会等。</w:t>
      </w:r>
    </w:p>
    <w:p>
      <w:pPr>
        <w:spacing w:line="560" w:lineRule="exact"/>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4.3.3主要工作</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集团明确“打造国际水准、国内领先的一流职教集团”发展定位。</w:t>
      </w:r>
      <w:r>
        <w:rPr>
          <w:rFonts w:hint="eastAsia" w:ascii="仿宋_GB2312" w:hAnsi="仿宋_GB2312" w:eastAsia="仿宋_GB2312" w:cs="仿宋_GB2312"/>
          <w:b/>
          <w:bCs/>
          <w:color w:val="000000"/>
          <w:sz w:val="32"/>
          <w:szCs w:val="32"/>
          <w:lang w:val="en-US" w:eastAsia="zh-CN"/>
        </w:rPr>
        <w:t>一是名校拉动。</w:t>
      </w:r>
      <w:r>
        <w:rPr>
          <w:rFonts w:hint="eastAsia" w:ascii="仿宋_GB2312" w:eastAsia="仿宋_GB2312"/>
          <w:color w:val="000000"/>
          <w:sz w:val="32"/>
          <w:szCs w:val="32"/>
          <w:lang w:val="en-US" w:eastAsia="zh-CN"/>
        </w:rPr>
        <w:t>集团牵头学校宝安职校是国家示范校, 该校率先建成国家级数控技术应用专业实训基地1个，全部专业均与省内高等职业院校建立“三二分段”升学对接。通过实施名校拉动战略，推进集团化办学模式，两校区教育教学质量稳步上升，教育资源得到更好共享和优质化发展。</w:t>
      </w:r>
      <w:r>
        <w:rPr>
          <w:rFonts w:hint="eastAsia" w:ascii="仿宋_GB2312" w:hAnsi="仿宋_GB2312" w:eastAsia="仿宋_GB2312" w:cs="仿宋_GB2312"/>
          <w:b/>
          <w:bCs/>
          <w:color w:val="000000"/>
          <w:sz w:val="32"/>
          <w:szCs w:val="32"/>
          <w:lang w:val="en-US" w:eastAsia="zh-CN"/>
        </w:rPr>
        <w:t>二是专业拉动。</w:t>
      </w:r>
      <w:r>
        <w:rPr>
          <w:rFonts w:hint="eastAsia" w:ascii="仿宋_GB2312" w:eastAsia="仿宋_GB2312"/>
          <w:color w:val="000000"/>
          <w:sz w:val="32"/>
          <w:szCs w:val="32"/>
          <w:lang w:val="en-US" w:eastAsia="zh-CN"/>
        </w:rPr>
        <w:t>拥有国家示范校中央财政重点建设专业5个、省“双精准”示范专业2个、省重点建设专业6个、市精品专业4个、国家精品课程2门和市精品课程9门，出版教材44种。拥有省“双精准”示范专业2个、省重点建设专业6个。</w:t>
      </w:r>
      <w:r>
        <w:rPr>
          <w:rFonts w:hint="eastAsia" w:ascii="仿宋_GB2312" w:hAnsi="仿宋_GB2312" w:eastAsia="仿宋_GB2312" w:cs="仿宋_GB2312"/>
          <w:b/>
          <w:bCs/>
          <w:color w:val="000000"/>
          <w:sz w:val="32"/>
          <w:szCs w:val="32"/>
          <w:lang w:val="en-US" w:eastAsia="zh-CN"/>
        </w:rPr>
        <w:t>三是名师拉动。</w:t>
      </w:r>
      <w:r>
        <w:rPr>
          <w:rFonts w:hint="eastAsia" w:ascii="仿宋_GB2312" w:eastAsia="仿宋_GB2312"/>
          <w:color w:val="000000"/>
          <w:sz w:val="32"/>
          <w:szCs w:val="32"/>
          <w:lang w:val="en-US" w:eastAsia="zh-CN"/>
        </w:rPr>
        <w:t>围绕“教师高素质、课堂高效益、学习高质量”的发展要求，全面提升课堂教学改革成效。拥有国家“万人计划”教学名师1名、国家和省技术能手7名、省名班主任工作室1个、市名师（教科研专家）工作室4个、区高层次人才43名。宝安职校数控专业教师卓良福荣获“国务院特殊津贴”，获评教育部国家“万人计划”教学名师。</w:t>
      </w:r>
      <w:r>
        <w:rPr>
          <w:rFonts w:hint="eastAsia" w:ascii="仿宋_GB2312" w:hAnsi="仿宋_GB2312" w:eastAsia="仿宋_GB2312" w:cs="仿宋_GB2312"/>
          <w:b/>
          <w:bCs/>
          <w:color w:val="000000"/>
          <w:sz w:val="32"/>
          <w:szCs w:val="32"/>
          <w:lang w:val="en-US" w:eastAsia="zh-CN"/>
        </w:rPr>
        <w:t>四是名企拉动。</w:t>
      </w:r>
      <w:r>
        <w:rPr>
          <w:rFonts w:hint="eastAsia" w:ascii="仿宋_GB2312" w:eastAsia="仿宋_GB2312"/>
          <w:color w:val="000000"/>
          <w:sz w:val="32"/>
          <w:szCs w:val="32"/>
          <w:lang w:val="en-US" w:eastAsia="zh-CN"/>
        </w:rPr>
        <w:t>开展“引企入校”校企合作模式，引进企业整体经营管理模式、企业文化等进入校园，促进职业教育。与英博格明信等6家公司在校内共建教学企业，与银宝山新、三叶精密、怡丰汽修、雨桥动漫、同辉精工等知名公司在企业共建“企业校区”，与北京络捷斯特公司合作开设物流“长风班”2个，与德国F+U集团合作开展“双元制”实验班1个。</w:t>
      </w:r>
      <w:r>
        <w:rPr>
          <w:rFonts w:hint="eastAsia" w:ascii="仿宋_GB2312" w:hAnsi="仿宋_GB2312" w:eastAsia="仿宋_GB2312" w:cs="仿宋_GB2312"/>
          <w:b/>
          <w:bCs/>
          <w:color w:val="000000"/>
          <w:sz w:val="32"/>
          <w:szCs w:val="32"/>
          <w:lang w:val="en-US" w:eastAsia="zh-CN"/>
        </w:rPr>
        <w:t>五是国际化办学合作。</w:t>
      </w:r>
      <w:r>
        <w:rPr>
          <w:rFonts w:hint="eastAsia" w:ascii="仿宋_GB2312" w:eastAsia="仿宋_GB2312"/>
          <w:color w:val="000000"/>
          <w:sz w:val="32"/>
          <w:szCs w:val="32"/>
          <w:lang w:val="en-US" w:eastAsia="zh-CN"/>
        </w:rPr>
        <w:t>目前已与英国牛津城市学院、德国会展学院、澳大利亚埃迪斯科文大学、韩国永进专门大学、马来西亚亚太科技大学等不同层次大学建立合作交流关系，拓宽学生国际升学渠道。</w:t>
      </w:r>
      <w:r>
        <w:rPr>
          <w:rFonts w:hint="eastAsia" w:ascii="仿宋_GB2312" w:hAnsi="仿宋_GB2312" w:eastAsia="仿宋_GB2312" w:cs="仿宋_GB2312"/>
          <w:b/>
          <w:bCs/>
          <w:color w:val="000000"/>
          <w:sz w:val="32"/>
          <w:szCs w:val="32"/>
          <w:lang w:val="en-US" w:eastAsia="zh-CN"/>
        </w:rPr>
        <w:t>六是资源互联共享。</w:t>
      </w:r>
      <w:r>
        <w:rPr>
          <w:rFonts w:hint="eastAsia" w:ascii="仿宋_GB2312" w:eastAsia="仿宋_GB2312"/>
          <w:color w:val="000000"/>
          <w:sz w:val="32"/>
          <w:szCs w:val="32"/>
          <w:lang w:val="en-US" w:eastAsia="zh-CN"/>
        </w:rPr>
        <w:t>依托超星教学资源库平台建设集团教学资源共享网站，收集和发布集团成员的专业人才培养方案、课程标准、教学案例、教学视频及校内外实训基地信息等教学资源，实现教学资源共享；依托泛雅网络教学平台，集团成员合作共建共享网络课程、混合式教学课程，推进网络教学和移动学习进一步运用。</w:t>
      </w:r>
    </w:p>
    <w:p>
      <w:pPr>
        <w:pStyle w:val="10"/>
        <w:tabs>
          <w:tab w:val="right" w:pos="8844"/>
        </w:tabs>
        <w:spacing w:line="560" w:lineRule="exact"/>
        <w:ind w:firstLine="640"/>
        <w:rPr>
          <w:rFonts w:hint="eastAsia" w:ascii="黑体" w:hAnsi="黑体" w:eastAsia="黑体"/>
          <w:sz w:val="32"/>
          <w:szCs w:val="32"/>
        </w:rPr>
      </w:pPr>
      <w:r>
        <w:rPr>
          <w:rFonts w:hint="eastAsia" w:ascii="黑体" w:hAnsi="黑体" w:eastAsia="黑体"/>
          <w:sz w:val="32"/>
          <w:szCs w:val="32"/>
        </w:rPr>
        <w:t>5.社会贡献</w:t>
      </w:r>
      <w:r>
        <w:rPr>
          <w:rFonts w:ascii="黑体" w:hAnsi="黑体" w:eastAsia="黑体"/>
          <w:sz w:val="32"/>
          <w:szCs w:val="32"/>
        </w:rPr>
        <w:tab/>
      </w:r>
    </w:p>
    <w:p>
      <w:pPr>
        <w:spacing w:line="560" w:lineRule="exact"/>
        <w:ind w:firstLine="640" w:firstLineChars="200"/>
        <w:rPr>
          <w:rFonts w:hint="eastAsia" w:ascii="仿宋_GB2312" w:hAnsi="宋体" w:eastAsia="仿宋_GB2312" w:cs="宋体"/>
          <w:b/>
          <w:kern w:val="0"/>
          <w:sz w:val="20"/>
        </w:rPr>
      </w:pPr>
      <w:r>
        <w:rPr>
          <w:rFonts w:hint="eastAsia" w:ascii="楷体" w:hAnsi="楷体" w:eastAsia="楷体"/>
          <w:sz w:val="32"/>
          <w:szCs w:val="32"/>
        </w:rPr>
        <w:t>5.1技术技能人才培养</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5.1.1人才培养情况</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2018年毕业生1282人，毕业率100%。参加高考1073人，考入高职升学992人，升学占参加高考总人数92.5%、占毕业生总数77.4%。其中，“3+证书”高职类高考611人，自主招生111人，“三二分段”258人。“3+证书”高职类高考依然是学生升学主要途径。</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5.1.2资格证书获得情况</w:t>
      </w:r>
    </w:p>
    <w:p>
      <w:pPr>
        <w:spacing w:line="560" w:lineRule="exact"/>
        <w:ind w:firstLine="614" w:firstLineChars="192"/>
        <w:rPr>
          <w:rFonts w:hint="eastAsia" w:ascii="仿宋_GB2312" w:eastAsia="仿宋_GB2312"/>
          <w:color w:val="auto"/>
          <w:sz w:val="32"/>
          <w:szCs w:val="32"/>
          <w:lang w:val="en-US" w:eastAsia="zh-CN"/>
        </w:rPr>
      </w:pPr>
      <w:r>
        <w:rPr>
          <w:rFonts w:hint="eastAsia" w:ascii="仿宋_GB2312" w:eastAsia="仿宋_GB2312"/>
          <w:color w:val="000000"/>
          <w:sz w:val="32"/>
          <w:szCs w:val="32"/>
          <w:lang w:val="en-US" w:eastAsia="zh-CN"/>
        </w:rPr>
        <w:t>2018年学生获中级及以上资格证书人数为1219人，占参加考证总人数（1321人）92.3%。会计专业“高级电算化员证”通过率最高，达98.7%，其次是会计电算化专业“高级电算化员证”和软件与信息服务专业“全国计算机信息高新技术考试高级证</w:t>
      </w:r>
      <w:r>
        <w:rPr>
          <w:rFonts w:hint="eastAsia" w:ascii="仿宋_GB2312" w:eastAsia="仿宋_GB2312"/>
          <w:color w:val="auto"/>
          <w:sz w:val="32"/>
          <w:szCs w:val="32"/>
          <w:lang w:val="en-US" w:eastAsia="zh-CN"/>
        </w:rPr>
        <w:t>书”。</w:t>
      </w:r>
    </w:p>
    <w:p>
      <w:pPr>
        <w:spacing w:line="560" w:lineRule="exact"/>
        <w:jc w:val="center"/>
        <w:rPr>
          <w:rFonts w:hint="eastAsia" w:ascii="仿宋_GB2312" w:hAnsi="楷体" w:eastAsia="仿宋_GB2312" w:cs="宋体"/>
          <w:b/>
          <w:color w:val="auto"/>
          <w:kern w:val="0"/>
          <w:sz w:val="20"/>
        </w:rPr>
      </w:pPr>
      <w:r>
        <w:rPr>
          <w:rFonts w:hint="eastAsia" w:ascii="仿宋_GB2312" w:hAnsi="楷体" w:eastAsia="仿宋_GB2312" w:cs="宋体"/>
          <w:b/>
          <w:color w:val="auto"/>
          <w:kern w:val="0"/>
          <w:sz w:val="20"/>
        </w:rPr>
        <w:t>表</w:t>
      </w:r>
      <w:r>
        <w:rPr>
          <w:rFonts w:hint="eastAsia" w:ascii="仿宋_GB2312" w:hAnsi="楷体" w:eastAsia="仿宋_GB2312" w:cs="宋体"/>
          <w:b/>
          <w:color w:val="auto"/>
          <w:kern w:val="0"/>
          <w:sz w:val="20"/>
          <w:lang w:val="en-US" w:eastAsia="zh-CN"/>
        </w:rPr>
        <w:t>26</w:t>
      </w:r>
      <w:r>
        <w:rPr>
          <w:rFonts w:hint="eastAsia" w:ascii="仿宋_GB2312" w:hAnsi="楷体" w:eastAsia="仿宋_GB2312" w:cs="宋体"/>
          <w:b/>
          <w:color w:val="auto"/>
          <w:kern w:val="0"/>
          <w:sz w:val="20"/>
        </w:rPr>
        <w:t xml:space="preserve">  2018年度各专业获得中级及以上资格证书情况表</w:t>
      </w:r>
    </w:p>
    <w:tbl>
      <w:tblPr>
        <w:tblStyle w:val="8"/>
        <w:tblW w:w="9087" w:type="dxa"/>
        <w:tblInd w:w="93" w:type="dxa"/>
        <w:tblLayout w:type="fixed"/>
        <w:tblCellMar>
          <w:top w:w="0" w:type="dxa"/>
          <w:left w:w="108" w:type="dxa"/>
          <w:bottom w:w="0" w:type="dxa"/>
          <w:right w:w="108" w:type="dxa"/>
        </w:tblCellMar>
      </w:tblPr>
      <w:tblGrid>
        <w:gridCol w:w="2425"/>
        <w:gridCol w:w="2126"/>
        <w:gridCol w:w="1429"/>
        <w:gridCol w:w="900"/>
        <w:gridCol w:w="2207"/>
      </w:tblGrid>
      <w:tr>
        <w:tblPrEx>
          <w:tblLayout w:type="fixed"/>
          <w:tblCellMar>
            <w:top w:w="0" w:type="dxa"/>
            <w:left w:w="108" w:type="dxa"/>
            <w:bottom w:w="0" w:type="dxa"/>
            <w:right w:w="108" w:type="dxa"/>
          </w:tblCellMar>
        </w:tblPrEx>
        <w:trPr>
          <w:trHeight w:val="675" w:hRule="atLeast"/>
        </w:trPr>
        <w:tc>
          <w:tcPr>
            <w:tcW w:w="24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color w:val="auto"/>
                <w:kern w:val="0"/>
                <w:sz w:val="20"/>
              </w:rPr>
            </w:pPr>
            <w:r>
              <w:rPr>
                <w:rFonts w:hint="eastAsia" w:ascii="宋体" w:hAnsi="宋体" w:cs="Arial"/>
                <w:b/>
                <w:bCs/>
                <w:color w:val="auto"/>
                <w:kern w:val="0"/>
                <w:sz w:val="20"/>
              </w:rPr>
              <w:t>专业名称（代码）</w:t>
            </w: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color w:val="auto"/>
                <w:kern w:val="0"/>
                <w:sz w:val="20"/>
              </w:rPr>
            </w:pPr>
            <w:r>
              <w:rPr>
                <w:rFonts w:hint="eastAsia" w:ascii="宋体" w:hAnsi="宋体" w:cs="Arial"/>
                <w:b/>
                <w:bCs/>
                <w:color w:val="auto"/>
                <w:kern w:val="0"/>
                <w:sz w:val="20"/>
              </w:rPr>
              <w:t>资格证书名称</w:t>
            </w:r>
          </w:p>
        </w:tc>
        <w:tc>
          <w:tcPr>
            <w:tcW w:w="142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color w:val="auto"/>
                <w:kern w:val="0"/>
                <w:sz w:val="20"/>
              </w:rPr>
            </w:pPr>
            <w:r>
              <w:rPr>
                <w:rFonts w:hint="eastAsia" w:ascii="宋体" w:hAnsi="宋体" w:cs="Arial"/>
                <w:b/>
                <w:bCs/>
                <w:color w:val="auto"/>
                <w:kern w:val="0"/>
                <w:sz w:val="20"/>
              </w:rPr>
              <w:t>本专业考证总人数</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color w:val="auto"/>
                <w:kern w:val="0"/>
                <w:sz w:val="20"/>
              </w:rPr>
            </w:pPr>
            <w:r>
              <w:rPr>
                <w:rFonts w:hint="eastAsia" w:ascii="宋体" w:hAnsi="宋体" w:cs="Arial"/>
                <w:b/>
                <w:bCs/>
                <w:color w:val="auto"/>
                <w:kern w:val="0"/>
                <w:sz w:val="20"/>
              </w:rPr>
              <w:t>2018年本专业获得证书人数</w:t>
            </w:r>
          </w:p>
        </w:tc>
        <w:tc>
          <w:tcPr>
            <w:tcW w:w="220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b/>
                <w:bCs/>
                <w:color w:val="auto"/>
                <w:kern w:val="0"/>
                <w:sz w:val="20"/>
              </w:rPr>
            </w:pPr>
            <w:r>
              <w:rPr>
                <w:rFonts w:hint="eastAsia" w:ascii="Arial" w:hAnsi="Arial" w:cs="Arial"/>
                <w:b/>
                <w:bCs/>
                <w:color w:val="auto"/>
                <w:kern w:val="0"/>
                <w:sz w:val="20"/>
              </w:rPr>
              <w:t>2018年获得证书人数占本专业考证总人数的百分比（%）</w:t>
            </w:r>
          </w:p>
        </w:tc>
      </w:tr>
      <w:tr>
        <w:tblPrEx>
          <w:tblLayout w:type="fixed"/>
          <w:tblCellMar>
            <w:top w:w="0" w:type="dxa"/>
            <w:left w:w="108" w:type="dxa"/>
            <w:bottom w:w="0" w:type="dxa"/>
            <w:right w:w="108" w:type="dxa"/>
          </w:tblCellMar>
        </w:tblPrEx>
        <w:trPr>
          <w:trHeight w:val="402" w:hRule="atLeast"/>
        </w:trPr>
        <w:tc>
          <w:tcPr>
            <w:tcW w:w="242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120100会计</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高级电算化员证</w:t>
            </w:r>
          </w:p>
        </w:tc>
        <w:tc>
          <w:tcPr>
            <w:tcW w:w="1429"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color w:val="auto"/>
                <w:kern w:val="0"/>
                <w:sz w:val="20"/>
              </w:rPr>
            </w:pPr>
            <w:r>
              <w:rPr>
                <w:rFonts w:hint="eastAsia" w:ascii="Arial" w:hAnsi="Arial" w:cs="Arial"/>
                <w:color w:val="auto"/>
                <w:kern w:val="0"/>
                <w:sz w:val="20"/>
              </w:rPr>
              <w:t>145</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143</w:t>
            </w:r>
          </w:p>
        </w:tc>
        <w:tc>
          <w:tcPr>
            <w:tcW w:w="2207"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98.7%</w:t>
            </w:r>
          </w:p>
        </w:tc>
      </w:tr>
      <w:tr>
        <w:tblPrEx>
          <w:tblLayout w:type="fixed"/>
          <w:tblCellMar>
            <w:top w:w="0" w:type="dxa"/>
            <w:left w:w="108" w:type="dxa"/>
            <w:bottom w:w="0" w:type="dxa"/>
            <w:right w:w="108" w:type="dxa"/>
          </w:tblCellMar>
        </w:tblPrEx>
        <w:trPr>
          <w:trHeight w:val="402" w:hRule="atLeast"/>
        </w:trPr>
        <w:tc>
          <w:tcPr>
            <w:tcW w:w="2425" w:type="dxa"/>
            <w:tcBorders>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120200会计电算化</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高级电算化员证</w:t>
            </w:r>
          </w:p>
        </w:tc>
        <w:tc>
          <w:tcPr>
            <w:tcW w:w="1429"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color w:val="auto"/>
                <w:kern w:val="0"/>
                <w:sz w:val="20"/>
              </w:rPr>
            </w:pPr>
            <w:r>
              <w:rPr>
                <w:rFonts w:hint="eastAsia" w:ascii="Arial" w:hAnsi="Arial" w:cs="Arial"/>
                <w:color w:val="auto"/>
                <w:kern w:val="0"/>
                <w:sz w:val="20"/>
              </w:rPr>
              <w:t>141</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138</w:t>
            </w:r>
          </w:p>
        </w:tc>
        <w:tc>
          <w:tcPr>
            <w:tcW w:w="2207"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97.9%</w:t>
            </w:r>
          </w:p>
        </w:tc>
      </w:tr>
      <w:tr>
        <w:tblPrEx>
          <w:tblLayout w:type="fixed"/>
          <w:tblCellMar>
            <w:top w:w="0" w:type="dxa"/>
            <w:left w:w="108" w:type="dxa"/>
            <w:bottom w:w="0" w:type="dxa"/>
            <w:right w:w="108" w:type="dxa"/>
          </w:tblCellMar>
        </w:tblPrEx>
        <w:trPr>
          <w:trHeight w:val="402" w:hRule="atLeast"/>
        </w:trPr>
        <w:tc>
          <w:tcPr>
            <w:tcW w:w="242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082500汽车运用与维修</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汽车维修工</w:t>
            </w:r>
          </w:p>
        </w:tc>
        <w:tc>
          <w:tcPr>
            <w:tcW w:w="142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126</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107</w:t>
            </w:r>
          </w:p>
        </w:tc>
        <w:tc>
          <w:tcPr>
            <w:tcW w:w="2207"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85%</w:t>
            </w:r>
          </w:p>
        </w:tc>
      </w:tr>
      <w:tr>
        <w:tblPrEx>
          <w:tblLayout w:type="fixed"/>
          <w:tblCellMar>
            <w:top w:w="0" w:type="dxa"/>
            <w:left w:w="108" w:type="dxa"/>
            <w:bottom w:w="0" w:type="dxa"/>
            <w:right w:w="108" w:type="dxa"/>
          </w:tblCellMar>
        </w:tblPrEx>
        <w:trPr>
          <w:trHeight w:val="402" w:hRule="atLeast"/>
        </w:trPr>
        <w:tc>
          <w:tcPr>
            <w:tcW w:w="242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051400数控技术应用</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数控铣床操作工</w:t>
            </w:r>
          </w:p>
        </w:tc>
        <w:tc>
          <w:tcPr>
            <w:tcW w:w="142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85</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78</w:t>
            </w:r>
          </w:p>
        </w:tc>
        <w:tc>
          <w:tcPr>
            <w:tcW w:w="2207"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92%</w:t>
            </w:r>
          </w:p>
        </w:tc>
      </w:tr>
      <w:tr>
        <w:tblPrEx>
          <w:tblLayout w:type="fixed"/>
          <w:tblCellMar>
            <w:top w:w="0" w:type="dxa"/>
            <w:left w:w="108" w:type="dxa"/>
            <w:bottom w:w="0" w:type="dxa"/>
            <w:right w:w="108" w:type="dxa"/>
          </w:tblCellMar>
        </w:tblPrEx>
        <w:trPr>
          <w:trHeight w:val="402" w:hRule="atLeast"/>
        </w:trPr>
        <w:tc>
          <w:tcPr>
            <w:tcW w:w="242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051500模具制造技术</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数控铣床操作工</w:t>
            </w:r>
          </w:p>
        </w:tc>
        <w:tc>
          <w:tcPr>
            <w:tcW w:w="142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78</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63</w:t>
            </w:r>
          </w:p>
        </w:tc>
        <w:tc>
          <w:tcPr>
            <w:tcW w:w="2207"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81%</w:t>
            </w:r>
          </w:p>
        </w:tc>
      </w:tr>
      <w:tr>
        <w:tblPrEx>
          <w:tblLayout w:type="fixed"/>
          <w:tblCellMar>
            <w:top w:w="0" w:type="dxa"/>
            <w:left w:w="108" w:type="dxa"/>
            <w:bottom w:w="0" w:type="dxa"/>
            <w:right w:w="108" w:type="dxa"/>
          </w:tblCellMar>
        </w:tblPrEx>
        <w:trPr>
          <w:trHeight w:val="402" w:hRule="atLeast"/>
        </w:trPr>
        <w:tc>
          <w:tcPr>
            <w:tcW w:w="242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090500计算机网络技术</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网络设备调试员</w:t>
            </w:r>
          </w:p>
        </w:tc>
        <w:tc>
          <w:tcPr>
            <w:tcW w:w="142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140</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128</w:t>
            </w:r>
          </w:p>
        </w:tc>
        <w:tc>
          <w:tcPr>
            <w:tcW w:w="2207"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91.4%</w:t>
            </w:r>
          </w:p>
        </w:tc>
      </w:tr>
      <w:tr>
        <w:tblPrEx>
          <w:tblLayout w:type="fixed"/>
          <w:tblCellMar>
            <w:top w:w="0" w:type="dxa"/>
            <w:left w:w="108" w:type="dxa"/>
            <w:bottom w:w="0" w:type="dxa"/>
            <w:right w:w="108" w:type="dxa"/>
          </w:tblCellMar>
        </w:tblPrEx>
        <w:trPr>
          <w:trHeight w:val="402" w:hRule="atLeast"/>
        </w:trPr>
        <w:tc>
          <w:tcPr>
            <w:tcW w:w="242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090800软件与信息服务</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全国计算机信息高新技术考试高级证书</w:t>
            </w:r>
          </w:p>
        </w:tc>
        <w:tc>
          <w:tcPr>
            <w:tcW w:w="142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146</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141</w:t>
            </w:r>
          </w:p>
        </w:tc>
        <w:tc>
          <w:tcPr>
            <w:tcW w:w="2207"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96.6%</w:t>
            </w:r>
          </w:p>
        </w:tc>
      </w:tr>
      <w:tr>
        <w:tblPrEx>
          <w:tblLayout w:type="fixed"/>
          <w:tblCellMar>
            <w:top w:w="0" w:type="dxa"/>
            <w:left w:w="108" w:type="dxa"/>
            <w:bottom w:w="0" w:type="dxa"/>
            <w:right w:w="108" w:type="dxa"/>
          </w:tblCellMar>
        </w:tblPrEx>
        <w:trPr>
          <w:trHeight w:val="402" w:hRule="atLeast"/>
        </w:trPr>
        <w:tc>
          <w:tcPr>
            <w:tcW w:w="242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142400服装设计与工艺</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服装设计定制工</w:t>
            </w:r>
          </w:p>
        </w:tc>
        <w:tc>
          <w:tcPr>
            <w:tcW w:w="142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113</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91</w:t>
            </w:r>
          </w:p>
        </w:tc>
        <w:tc>
          <w:tcPr>
            <w:tcW w:w="2207"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81%</w:t>
            </w:r>
          </w:p>
        </w:tc>
      </w:tr>
      <w:tr>
        <w:tblPrEx>
          <w:tblLayout w:type="fixed"/>
          <w:tblCellMar>
            <w:top w:w="0" w:type="dxa"/>
            <w:left w:w="108" w:type="dxa"/>
            <w:bottom w:w="0" w:type="dxa"/>
            <w:right w:w="108" w:type="dxa"/>
          </w:tblCellMar>
        </w:tblPrEx>
        <w:trPr>
          <w:trHeight w:val="402" w:hRule="atLeast"/>
        </w:trPr>
        <w:tc>
          <w:tcPr>
            <w:tcW w:w="242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141700动漫游戏</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全国计算机信息高新技术图形图像处理模块图像制作员级</w:t>
            </w:r>
          </w:p>
        </w:tc>
        <w:tc>
          <w:tcPr>
            <w:tcW w:w="142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w:t>
            </w:r>
            <w:r>
              <w:rPr>
                <w:rFonts w:ascii="Arial" w:hAnsi="Arial" w:cs="Arial"/>
                <w:color w:val="auto"/>
                <w:kern w:val="0"/>
                <w:sz w:val="20"/>
              </w:rPr>
              <w:t>09</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w:t>
            </w:r>
            <w:r>
              <w:rPr>
                <w:rFonts w:ascii="Arial" w:hAnsi="Arial" w:cs="Arial"/>
                <w:color w:val="auto"/>
                <w:kern w:val="0"/>
                <w:sz w:val="20"/>
              </w:rPr>
              <w:t>00</w:t>
            </w:r>
          </w:p>
        </w:tc>
        <w:tc>
          <w:tcPr>
            <w:tcW w:w="2207"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9</w:t>
            </w:r>
            <w:r>
              <w:rPr>
                <w:rFonts w:ascii="Arial" w:hAnsi="Arial" w:cs="Arial"/>
                <w:color w:val="auto"/>
                <w:kern w:val="0"/>
                <w:sz w:val="20"/>
              </w:rPr>
              <w:t>2%</w:t>
            </w:r>
          </w:p>
        </w:tc>
      </w:tr>
      <w:tr>
        <w:tblPrEx>
          <w:tblLayout w:type="fixed"/>
          <w:tblCellMar>
            <w:top w:w="0" w:type="dxa"/>
            <w:left w:w="108" w:type="dxa"/>
            <w:bottom w:w="0" w:type="dxa"/>
            <w:right w:w="108" w:type="dxa"/>
          </w:tblCellMar>
        </w:tblPrEx>
        <w:trPr>
          <w:trHeight w:val="402" w:hRule="atLeast"/>
        </w:trPr>
        <w:tc>
          <w:tcPr>
            <w:tcW w:w="242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121900物流服务与管理</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ascii="Arial" w:hAnsi="Arial" w:cs="Arial"/>
                <w:color w:val="auto"/>
                <w:kern w:val="0"/>
                <w:sz w:val="20"/>
              </w:rPr>
              <w:t>物流员（职业能力等级证书）</w:t>
            </w:r>
          </w:p>
        </w:tc>
        <w:tc>
          <w:tcPr>
            <w:tcW w:w="1429"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238</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230</w:t>
            </w:r>
          </w:p>
        </w:tc>
        <w:tc>
          <w:tcPr>
            <w:tcW w:w="2207" w:type="dxa"/>
            <w:tcBorders>
              <w:top w:val="nil"/>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96%</w:t>
            </w:r>
          </w:p>
        </w:tc>
      </w:tr>
      <w:tr>
        <w:tblPrEx>
          <w:tblLayout w:type="fixed"/>
          <w:tblCellMar>
            <w:top w:w="0" w:type="dxa"/>
            <w:left w:w="108" w:type="dxa"/>
            <w:bottom w:w="0" w:type="dxa"/>
            <w:right w:w="108" w:type="dxa"/>
          </w:tblCellMar>
        </w:tblPrEx>
        <w:trPr>
          <w:trHeight w:val="402" w:hRule="atLeast"/>
        </w:trPr>
        <w:tc>
          <w:tcPr>
            <w:tcW w:w="24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合计</w:t>
            </w: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p>
        </w:tc>
        <w:tc>
          <w:tcPr>
            <w:tcW w:w="142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1321</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1219</w:t>
            </w:r>
          </w:p>
        </w:tc>
        <w:tc>
          <w:tcPr>
            <w:tcW w:w="220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color w:val="auto"/>
                <w:kern w:val="0"/>
                <w:sz w:val="20"/>
              </w:rPr>
            </w:pPr>
            <w:r>
              <w:rPr>
                <w:rFonts w:hint="eastAsia" w:ascii="Arial" w:hAnsi="Arial" w:cs="Arial"/>
                <w:color w:val="auto"/>
                <w:kern w:val="0"/>
                <w:sz w:val="20"/>
              </w:rPr>
              <w:t>92.3%</w:t>
            </w:r>
          </w:p>
        </w:tc>
      </w:tr>
    </w:tbl>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5.2社会服务</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本学年深圳市招生考试办公室在我校设立自考考试社会报名报考点，2017-2018学年共开展了3次报名工作，共接受了22026名社会考生的报名。</w:t>
      </w:r>
    </w:p>
    <w:p>
      <w:pPr>
        <w:pStyle w:val="10"/>
        <w:tabs>
          <w:tab w:val="left" w:pos="4845"/>
        </w:tabs>
        <w:spacing w:line="560" w:lineRule="exact"/>
        <w:ind w:left="105" w:leftChars="50" w:firstLine="640"/>
        <w:rPr>
          <w:rFonts w:hint="eastAsia" w:ascii="楷体" w:hAnsi="楷体" w:eastAsia="楷体"/>
          <w:sz w:val="32"/>
          <w:szCs w:val="32"/>
        </w:rPr>
      </w:pPr>
      <w:r>
        <w:rPr>
          <w:rFonts w:hint="eastAsia" w:ascii="楷体" w:hAnsi="楷体" w:eastAsia="楷体"/>
          <w:sz w:val="32"/>
          <w:szCs w:val="32"/>
        </w:rPr>
        <w:t>5.3对口帮扶</w:t>
      </w:r>
    </w:p>
    <w:p>
      <w:pPr>
        <w:pStyle w:val="10"/>
        <w:tabs>
          <w:tab w:val="left" w:pos="4845"/>
        </w:tabs>
        <w:spacing w:line="560" w:lineRule="exact"/>
        <w:ind w:left="105" w:leftChars="50" w:firstLine="640"/>
        <w:rPr>
          <w:rFonts w:hint="eastAsia" w:ascii="楷体" w:hAnsi="楷体" w:eastAsia="楷体"/>
          <w:sz w:val="32"/>
          <w:szCs w:val="32"/>
        </w:rPr>
      </w:pPr>
      <w:r>
        <w:rPr>
          <w:rFonts w:hint="eastAsia" w:ascii="楷体" w:hAnsi="楷体" w:eastAsia="楷体"/>
          <w:sz w:val="32"/>
          <w:szCs w:val="32"/>
        </w:rPr>
        <w:t>5.3.1对口援疆</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根据教育部、市教育局关于南疆职业教育对口支援工作精神和有关要求，开展了与新疆喀什职校对口支援工作。服装设计与工艺专业高效优质完成对口帮扶新疆喀什市职业技术学校任务，建成援疆专业教学资源库1个，包括4门核心课程教学资源及大赛集训资源，已完成资源库一期资源建设。</w:t>
      </w:r>
    </w:p>
    <w:p>
      <w:pPr>
        <w:pStyle w:val="10"/>
        <w:tabs>
          <w:tab w:val="left" w:pos="4845"/>
        </w:tabs>
        <w:spacing w:line="560" w:lineRule="exact"/>
        <w:ind w:left="105" w:leftChars="50" w:firstLine="640"/>
        <w:rPr>
          <w:rFonts w:hint="eastAsia" w:ascii="楷体" w:hAnsi="楷体" w:eastAsia="楷体"/>
          <w:sz w:val="32"/>
          <w:szCs w:val="32"/>
        </w:rPr>
      </w:pPr>
      <w:r>
        <w:rPr>
          <w:rFonts w:hint="eastAsia" w:ascii="楷体" w:hAnsi="楷体" w:eastAsia="楷体"/>
          <w:sz w:val="32"/>
          <w:szCs w:val="32"/>
        </w:rPr>
        <w:t>5.3.2帮扶龙川</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按照区委区政府指示，学校继续积极开展龙川技工学校对口帮扶工作。2016年9月，机电部、龙川技校和银宝山新公司三方合作开办“银宝山新模具订单龙川双元制实验班”，开展“双元制”中国本土化“1+1+1”实践。已招收了学生3个批次共60人，第一批次学生在本学年按照计划已进入了银宝山新公司进行实操教学实习培训，期间还组织了该批学生参加技能鉴定考试，并向教育局申请了实习补贴。</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2017年1月向龙川技工学校捐赠的一批价值4064225元、共计118件的模具、数控专业实训设备已于暑假运到，并于 9月28日在龙川技校举行了首批设备捐赠仪式。9月，继续向龙川技工学校捐赠了第二批价值3471519元、共计365件的数控及汽修专业实训设备，10月得到了区财政局的捐赠批复，设备于11月运送到了龙川技校，并于2018年初正式投入使用。为进一步地帮助建设该校的数控及汽修专业，改善教学条件。现正着手进行第三批次捐赠固定资产的准备及申报工作。2018年6月，组织了校企合作企业赴龙川县技工学校开展校企洽谈会和校园招聘会，为该校拓宽校企合作渠道，为毕业生提供良好的就业岗位。</w:t>
      </w:r>
    </w:p>
    <w:p>
      <w:pPr>
        <w:pStyle w:val="10"/>
        <w:tabs>
          <w:tab w:val="left" w:pos="4845"/>
        </w:tabs>
        <w:spacing w:line="560" w:lineRule="exact"/>
        <w:ind w:left="105" w:leftChars="50" w:firstLine="640"/>
        <w:rPr>
          <w:rFonts w:hint="eastAsia" w:ascii="楷体" w:hAnsi="楷体" w:eastAsia="楷体"/>
          <w:sz w:val="32"/>
          <w:szCs w:val="32"/>
        </w:rPr>
      </w:pPr>
      <w:r>
        <w:rPr>
          <w:rFonts w:hint="eastAsia" w:ascii="楷体" w:hAnsi="楷体" w:eastAsia="楷体"/>
          <w:sz w:val="32"/>
          <w:szCs w:val="32"/>
        </w:rPr>
        <w:t>5.3.3对口帮扶广西都安、大化瑶族自治县职业学校</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2017年11月与广西都安、大化两职校签署了结对帮扶框架协议。同月派遣了骨干专业教师一行5人赴广西都安、大化县职教中心进行了全方位的座谈，深入地了解了该校办学情况、面临的困难及帮扶需求。并全面调研两校的课程开设、专业师资队伍状况、实训情况以及招生情况。随后派遣了我校的骨干教师赖晓龙、王向阳老师前往都安瑶族自治县职教中心进行为期两个月的支教。</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2017年12月，我校胡龙校长率队前往都安瑶族自治县职教中心及大化瑶族自治县职业技术学校，考察了两校的校园及实训场所，听取情况，了解其发展中存在的主要问题。帮扶组成员就生源和专业发展问题发表建设性意见和建议，得到了县府领导和该校领导的认可。</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2018年5月，学校组织了校企合作的9家企业负责人赴广西河池都安、大化两职校开展观摩学校并捐赠体育器材，召开校企合作洽谈会，走访贫困户、贫困小学等一系列对口扶持活动。</w:t>
      </w:r>
    </w:p>
    <w:p>
      <w:pPr>
        <w:pStyle w:val="10"/>
        <w:tabs>
          <w:tab w:val="left" w:pos="4845"/>
        </w:tabs>
        <w:spacing w:line="560" w:lineRule="exact"/>
        <w:ind w:left="105" w:leftChars="50" w:firstLine="640"/>
        <w:rPr>
          <w:rFonts w:hint="eastAsia" w:ascii="楷体" w:hAnsi="楷体" w:eastAsia="楷体"/>
          <w:sz w:val="32"/>
          <w:szCs w:val="32"/>
        </w:rPr>
      </w:pPr>
      <w:r>
        <w:rPr>
          <w:rFonts w:hint="eastAsia" w:ascii="楷体" w:hAnsi="楷体" w:eastAsia="楷体"/>
          <w:sz w:val="32"/>
          <w:szCs w:val="32"/>
        </w:rPr>
        <w:t>5.3.4举办“2018年对口支援学校骨干教师培训班”</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本学年组织了我校对口扶持的4所学校共35名教师来我校参加为期一周的“2018年对口支援学校骨干教师培训班”（如下图）。此次培训班导师由我校教师组成，主要培训了职业教育的发展趋势、专业与课程建设、德育、班主任工作、心理健康教育、信息化建设、校企合作等课程内容，并参观考察了我校校企合作的两家企业，了解校企合作情况。</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drawing>
          <wp:inline distT="0" distB="0" distL="114300" distR="114300">
            <wp:extent cx="3867785" cy="2900680"/>
            <wp:effectExtent l="0" t="0" r="3175" b="10160"/>
            <wp:docPr id="15" name="图片 15" descr="2018年，为所有对口支援学校骨干教师专项培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018年，为所有对口支援学校骨干教师专项培训"/>
                    <pic:cNvPicPr>
                      <a:picLocks noChangeAspect="1"/>
                    </pic:cNvPicPr>
                  </pic:nvPicPr>
                  <pic:blipFill>
                    <a:blip r:embed="rId15"/>
                    <a:stretch>
                      <a:fillRect/>
                    </a:stretch>
                  </pic:blipFill>
                  <pic:spPr>
                    <a:xfrm>
                      <a:off x="0" y="0"/>
                      <a:ext cx="3867785" cy="2900680"/>
                    </a:xfrm>
                    <a:prstGeom prst="rect">
                      <a:avLst/>
                    </a:prstGeom>
                  </pic:spPr>
                </pic:pic>
              </a:graphicData>
            </a:graphic>
          </wp:inline>
        </w:drawing>
      </w:r>
    </w:p>
    <w:p>
      <w:pPr>
        <w:pStyle w:val="10"/>
        <w:tabs>
          <w:tab w:val="left" w:pos="4845"/>
        </w:tabs>
        <w:spacing w:line="560" w:lineRule="exact"/>
        <w:ind w:left="105" w:leftChars="50" w:firstLine="640"/>
        <w:rPr>
          <w:rFonts w:hint="eastAsia"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6.举办者履职</w:t>
      </w:r>
    </w:p>
    <w:p>
      <w:pPr>
        <w:pStyle w:val="10"/>
        <w:tabs>
          <w:tab w:val="left" w:pos="4845"/>
        </w:tabs>
        <w:spacing w:line="560" w:lineRule="exact"/>
        <w:ind w:left="105" w:leftChars="50" w:firstLine="640"/>
        <w:rPr>
          <w:rFonts w:ascii="楷体" w:hAnsi="楷体" w:eastAsia="楷体"/>
          <w:color w:val="auto"/>
          <w:sz w:val="32"/>
          <w:szCs w:val="32"/>
          <w:shd w:val="clear" w:color="auto" w:fill="auto"/>
        </w:rPr>
      </w:pPr>
      <w:r>
        <w:rPr>
          <w:rFonts w:hint="eastAsia" w:ascii="楷体" w:hAnsi="楷体" w:eastAsia="楷体"/>
          <w:color w:val="auto"/>
          <w:sz w:val="32"/>
          <w:szCs w:val="32"/>
          <w:shd w:val="clear" w:color="auto" w:fill="auto"/>
        </w:rPr>
        <w:t>6.1经费</w:t>
      </w:r>
    </w:p>
    <w:p>
      <w:pPr>
        <w:pStyle w:val="10"/>
        <w:tabs>
          <w:tab w:val="left" w:pos="4845"/>
        </w:tabs>
        <w:spacing w:line="560" w:lineRule="exact"/>
        <w:ind w:left="105" w:leftChars="50" w:firstLine="640"/>
        <w:rPr>
          <w:rFonts w:hint="eastAsia" w:ascii="楷体" w:hAnsi="楷体" w:eastAsia="楷体"/>
          <w:color w:val="auto"/>
          <w:sz w:val="32"/>
          <w:szCs w:val="32"/>
          <w:shd w:val="clear" w:color="auto" w:fill="auto"/>
        </w:rPr>
      </w:pPr>
      <w:r>
        <w:rPr>
          <w:rFonts w:hint="eastAsia" w:ascii="楷体" w:hAnsi="楷体" w:eastAsia="楷体"/>
          <w:color w:val="auto"/>
          <w:sz w:val="32"/>
          <w:szCs w:val="32"/>
          <w:shd w:val="clear" w:color="auto" w:fill="auto"/>
        </w:rPr>
        <w:t>6.1.1年度办学经费总收入及结构</w:t>
      </w:r>
    </w:p>
    <w:p>
      <w:pPr>
        <w:spacing w:line="560" w:lineRule="exact"/>
        <w:jc w:val="center"/>
        <w:rPr>
          <w:rFonts w:hint="eastAsia" w:ascii="仿宋_GB2312" w:hAnsi="楷体" w:eastAsia="仿宋_GB2312" w:cs="宋体"/>
          <w:b/>
          <w:color w:val="auto"/>
          <w:kern w:val="0"/>
          <w:sz w:val="20"/>
          <w:szCs w:val="22"/>
        </w:rPr>
      </w:pPr>
      <w:r>
        <w:rPr>
          <w:rFonts w:hint="eastAsia" w:ascii="仿宋_GB2312" w:hAnsi="楷体" w:eastAsia="仿宋_GB2312" w:cs="宋体"/>
          <w:b/>
          <w:color w:val="auto"/>
          <w:kern w:val="0"/>
          <w:sz w:val="20"/>
          <w:szCs w:val="22"/>
        </w:rPr>
        <w:t>表</w:t>
      </w:r>
      <w:r>
        <w:rPr>
          <w:rFonts w:hint="eastAsia" w:ascii="仿宋_GB2312" w:hAnsi="楷体" w:eastAsia="仿宋_GB2312" w:cs="宋体"/>
          <w:b/>
          <w:color w:val="auto"/>
          <w:kern w:val="0"/>
          <w:sz w:val="20"/>
          <w:szCs w:val="22"/>
          <w:lang w:val="en-US" w:eastAsia="zh-CN"/>
        </w:rPr>
        <w:t>27</w:t>
      </w:r>
      <w:r>
        <w:rPr>
          <w:rFonts w:hint="eastAsia" w:ascii="仿宋_GB2312" w:hAnsi="楷体" w:eastAsia="仿宋_GB2312" w:cs="宋体"/>
          <w:b/>
          <w:color w:val="auto"/>
          <w:kern w:val="0"/>
          <w:sz w:val="20"/>
          <w:szCs w:val="22"/>
        </w:rPr>
        <w:t xml:space="preserve">  2018年度办学经费总收入及其结构</w:t>
      </w:r>
    </w:p>
    <w:tbl>
      <w:tblPr>
        <w:tblStyle w:val="8"/>
        <w:tblW w:w="9061" w:type="dxa"/>
        <w:jc w:val="center"/>
        <w:tblInd w:w="0" w:type="dxa"/>
        <w:tblLayout w:type="fixed"/>
        <w:tblCellMar>
          <w:top w:w="0" w:type="dxa"/>
          <w:left w:w="108" w:type="dxa"/>
          <w:bottom w:w="0" w:type="dxa"/>
          <w:right w:w="108" w:type="dxa"/>
        </w:tblCellMar>
      </w:tblPr>
      <w:tblGrid>
        <w:gridCol w:w="1225"/>
        <w:gridCol w:w="1225"/>
        <w:gridCol w:w="1224"/>
        <w:gridCol w:w="989"/>
        <w:gridCol w:w="848"/>
        <w:gridCol w:w="979"/>
        <w:gridCol w:w="1224"/>
        <w:gridCol w:w="1347"/>
      </w:tblGrid>
      <w:tr>
        <w:tblPrEx>
          <w:tblLayout w:type="fixed"/>
          <w:tblCellMar>
            <w:top w:w="0" w:type="dxa"/>
            <w:left w:w="108" w:type="dxa"/>
            <w:bottom w:w="0" w:type="dxa"/>
            <w:right w:w="108" w:type="dxa"/>
          </w:tblCellMar>
        </w:tblPrEx>
        <w:trPr>
          <w:trHeight w:val="810" w:hRule="atLeast"/>
          <w:jc w:val="center"/>
        </w:trPr>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学校总收入（万元）</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财政经常性补助收入（万元）</w:t>
            </w:r>
          </w:p>
        </w:tc>
        <w:tc>
          <w:tcPr>
            <w:tcW w:w="12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中央、地方财政专项投入（万元）</w:t>
            </w:r>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学费收入（万元）</w:t>
            </w:r>
          </w:p>
        </w:tc>
        <w:tc>
          <w:tcPr>
            <w:tcW w:w="8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社会捐赠金额（万元）</w:t>
            </w:r>
          </w:p>
        </w:tc>
        <w:tc>
          <w:tcPr>
            <w:tcW w:w="9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其他收入总额（万元）</w:t>
            </w:r>
          </w:p>
        </w:tc>
        <w:tc>
          <w:tcPr>
            <w:tcW w:w="12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年生均财政拨款（元）</w:t>
            </w:r>
          </w:p>
        </w:tc>
        <w:tc>
          <w:tcPr>
            <w:tcW w:w="1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其中：年生均财政专项经费（元）</w:t>
            </w:r>
          </w:p>
        </w:tc>
      </w:tr>
      <w:tr>
        <w:tblPrEx>
          <w:tblLayout w:type="fixed"/>
          <w:tblCellMar>
            <w:top w:w="0" w:type="dxa"/>
            <w:left w:w="108" w:type="dxa"/>
            <w:bottom w:w="0" w:type="dxa"/>
            <w:right w:w="108" w:type="dxa"/>
          </w:tblCellMar>
        </w:tblPrEx>
        <w:trPr>
          <w:trHeight w:val="321" w:hRule="atLeast"/>
          <w:jc w:val="center"/>
        </w:trPr>
        <w:tc>
          <w:tcPr>
            <w:tcW w:w="12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98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13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r>
      <w:tr>
        <w:tblPrEx>
          <w:tblLayout w:type="fixed"/>
          <w:tblCellMar>
            <w:top w:w="0" w:type="dxa"/>
            <w:left w:w="108" w:type="dxa"/>
            <w:bottom w:w="0" w:type="dxa"/>
            <w:right w:w="108" w:type="dxa"/>
          </w:tblCellMar>
        </w:tblPrEx>
        <w:trPr>
          <w:trHeight w:val="402" w:hRule="atLeast"/>
          <w:jc w:val="center"/>
        </w:trPr>
        <w:tc>
          <w:tcPr>
            <w:tcW w:w="12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22660.53</w:t>
            </w: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11812.12</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10382.21</w:t>
            </w:r>
          </w:p>
        </w:tc>
        <w:tc>
          <w:tcPr>
            <w:tcW w:w="989"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14.7</w:t>
            </w:r>
          </w:p>
        </w:tc>
        <w:tc>
          <w:tcPr>
            <w:tcW w:w="84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0</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451.5</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55933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26165</w:t>
            </w:r>
          </w:p>
        </w:tc>
      </w:tr>
    </w:tbl>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2018年，学校办学经费总收入22660万元，主要来源于中央、地方财政专项投入，占45.8%，其次是财政经常性补助，占52.13%。生均拨款额为55933.00元，较去年（74880.00）减少25%。</w:t>
      </w:r>
    </w:p>
    <w:p>
      <w:pPr>
        <w:pStyle w:val="10"/>
        <w:tabs>
          <w:tab w:val="left" w:pos="4845"/>
        </w:tabs>
        <w:spacing w:line="560" w:lineRule="exact"/>
        <w:ind w:left="105" w:leftChars="50" w:firstLine="640"/>
        <w:rPr>
          <w:rFonts w:hint="eastAsia" w:ascii="楷体" w:hAnsi="楷体" w:eastAsia="楷体"/>
          <w:color w:val="auto"/>
          <w:sz w:val="32"/>
          <w:szCs w:val="32"/>
          <w:shd w:val="clear" w:color="auto" w:fill="auto"/>
        </w:rPr>
      </w:pPr>
      <w:r>
        <w:rPr>
          <w:rFonts w:hint="eastAsia" w:ascii="楷体" w:hAnsi="楷体" w:eastAsia="楷体"/>
          <w:color w:val="auto"/>
          <w:sz w:val="32"/>
          <w:szCs w:val="32"/>
          <w:shd w:val="clear" w:color="auto" w:fill="auto"/>
        </w:rPr>
        <w:t>6.1.2办学经费支出</w:t>
      </w:r>
    </w:p>
    <w:p>
      <w:pPr>
        <w:spacing w:line="560" w:lineRule="exact"/>
        <w:jc w:val="center"/>
        <w:rPr>
          <w:rFonts w:hint="eastAsia" w:ascii="仿宋_GB2312" w:hAnsi="楷体" w:eastAsia="仿宋_GB2312" w:cs="宋体"/>
          <w:b/>
          <w:color w:val="auto"/>
          <w:kern w:val="0"/>
          <w:sz w:val="20"/>
          <w:szCs w:val="22"/>
        </w:rPr>
      </w:pPr>
      <w:r>
        <w:rPr>
          <w:rFonts w:hint="eastAsia" w:ascii="仿宋_GB2312" w:hAnsi="楷体" w:eastAsia="仿宋_GB2312" w:cs="宋体"/>
          <w:b/>
          <w:color w:val="auto"/>
          <w:kern w:val="0"/>
          <w:sz w:val="20"/>
          <w:szCs w:val="22"/>
        </w:rPr>
        <w:t>表</w:t>
      </w:r>
      <w:r>
        <w:rPr>
          <w:rFonts w:hint="eastAsia" w:ascii="仿宋_GB2312" w:hAnsi="楷体" w:eastAsia="仿宋_GB2312" w:cs="宋体"/>
          <w:b/>
          <w:color w:val="auto"/>
          <w:kern w:val="0"/>
          <w:sz w:val="20"/>
          <w:szCs w:val="22"/>
          <w:lang w:val="en-US" w:eastAsia="zh-CN"/>
        </w:rPr>
        <w:t>28</w:t>
      </w:r>
      <w:r>
        <w:rPr>
          <w:rFonts w:hint="eastAsia" w:ascii="仿宋_GB2312" w:hAnsi="楷体" w:eastAsia="仿宋_GB2312" w:cs="宋体"/>
          <w:b/>
          <w:color w:val="auto"/>
          <w:kern w:val="0"/>
          <w:sz w:val="20"/>
          <w:szCs w:val="22"/>
        </w:rPr>
        <w:t xml:space="preserve"> 2018年度办学经费支出情况</w:t>
      </w:r>
    </w:p>
    <w:tbl>
      <w:tblPr>
        <w:tblStyle w:val="8"/>
        <w:tblW w:w="9061" w:type="dxa"/>
        <w:jc w:val="center"/>
        <w:tblInd w:w="0" w:type="dxa"/>
        <w:tblLayout w:type="fixed"/>
        <w:tblCellMar>
          <w:top w:w="0" w:type="dxa"/>
          <w:left w:w="108" w:type="dxa"/>
          <w:bottom w:w="0" w:type="dxa"/>
          <w:right w:w="108" w:type="dxa"/>
        </w:tblCellMar>
      </w:tblPr>
      <w:tblGrid>
        <w:gridCol w:w="903"/>
        <w:gridCol w:w="708"/>
        <w:gridCol w:w="856"/>
        <w:gridCol w:w="902"/>
        <w:gridCol w:w="805"/>
        <w:gridCol w:w="902"/>
        <w:gridCol w:w="793"/>
        <w:gridCol w:w="806"/>
        <w:gridCol w:w="812"/>
        <w:gridCol w:w="797"/>
        <w:gridCol w:w="777"/>
      </w:tblGrid>
      <w:tr>
        <w:tblPrEx>
          <w:tblLayout w:type="fixed"/>
          <w:tblCellMar>
            <w:top w:w="0" w:type="dxa"/>
            <w:left w:w="108" w:type="dxa"/>
            <w:bottom w:w="0" w:type="dxa"/>
            <w:right w:w="108" w:type="dxa"/>
          </w:tblCellMar>
        </w:tblPrEx>
        <w:trPr>
          <w:trHeight w:val="810" w:hRule="atLeast"/>
          <w:jc w:val="center"/>
        </w:trPr>
        <w:tc>
          <w:tcPr>
            <w:tcW w:w="9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学校总支出（万元）</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征地（万元）</w:t>
            </w:r>
          </w:p>
        </w:tc>
        <w:tc>
          <w:tcPr>
            <w:tcW w:w="8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基础设施建设（万元）</w:t>
            </w:r>
          </w:p>
        </w:tc>
        <w:tc>
          <w:tcPr>
            <w:tcW w:w="9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日常教学经费总支出（万元）</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其中，实训实习经费（万元）</w:t>
            </w:r>
          </w:p>
        </w:tc>
        <w:tc>
          <w:tcPr>
            <w:tcW w:w="9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日常教学经费生均支出（元）</w:t>
            </w:r>
          </w:p>
        </w:tc>
        <w:tc>
          <w:tcPr>
            <w:tcW w:w="7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教学改革及研究费（万元）</w:t>
            </w:r>
          </w:p>
        </w:tc>
        <w:tc>
          <w:tcPr>
            <w:tcW w:w="8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设备采购费（万元）</w:t>
            </w:r>
          </w:p>
        </w:tc>
        <w:tc>
          <w:tcPr>
            <w:tcW w:w="8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其中，教学科研仪器设备值（万元）</w:t>
            </w:r>
          </w:p>
        </w:tc>
        <w:tc>
          <w:tcPr>
            <w:tcW w:w="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师资建设费（万元）</w:t>
            </w:r>
          </w:p>
        </w:tc>
        <w:tc>
          <w:tcPr>
            <w:tcW w:w="7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0"/>
              </w:rPr>
            </w:pPr>
            <w:r>
              <w:rPr>
                <w:rFonts w:hint="eastAsia" w:ascii="宋体" w:hAnsi="宋体" w:cs="Arial"/>
                <w:b/>
                <w:bCs/>
                <w:kern w:val="0"/>
                <w:sz w:val="20"/>
              </w:rPr>
              <w:t>图书购置费（万元）</w:t>
            </w:r>
          </w:p>
        </w:tc>
      </w:tr>
      <w:tr>
        <w:tblPrEx>
          <w:tblLayout w:type="fixed"/>
          <w:tblCellMar>
            <w:top w:w="0" w:type="dxa"/>
            <w:left w:w="108" w:type="dxa"/>
            <w:bottom w:w="0" w:type="dxa"/>
            <w:right w:w="108" w:type="dxa"/>
          </w:tblCellMar>
        </w:tblPrEx>
        <w:trPr>
          <w:trHeight w:val="516" w:hRule="atLeast"/>
          <w:jc w:val="center"/>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85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9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9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7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rPr>
            </w:pPr>
          </w:p>
        </w:tc>
      </w:tr>
      <w:tr>
        <w:tblPrEx>
          <w:tblLayout w:type="fixed"/>
          <w:tblCellMar>
            <w:top w:w="0" w:type="dxa"/>
            <w:left w:w="108" w:type="dxa"/>
            <w:bottom w:w="0" w:type="dxa"/>
            <w:right w:w="108" w:type="dxa"/>
          </w:tblCellMar>
        </w:tblPrEx>
        <w:trPr>
          <w:trHeight w:val="402" w:hRule="atLeast"/>
          <w:jc w:val="center"/>
        </w:trPr>
        <w:tc>
          <w:tcPr>
            <w:tcW w:w="9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22857.31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0</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616.41</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19879.67</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530.66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50099.97</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185</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1839.5</w:t>
            </w:r>
          </w:p>
        </w:tc>
        <w:tc>
          <w:tcPr>
            <w:tcW w:w="812"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1471.09</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312.23</w:t>
            </w:r>
          </w:p>
        </w:tc>
        <w:tc>
          <w:tcPr>
            <w:tcW w:w="77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hint="eastAsia" w:ascii="Arial" w:hAnsi="Arial" w:cs="Arial"/>
                <w:kern w:val="0"/>
                <w:sz w:val="20"/>
              </w:rPr>
              <w:t>24.5</w:t>
            </w:r>
          </w:p>
        </w:tc>
      </w:tr>
    </w:tbl>
    <w:p>
      <w:pPr>
        <w:pStyle w:val="10"/>
        <w:tabs>
          <w:tab w:val="left" w:pos="4845"/>
        </w:tabs>
        <w:spacing w:line="560" w:lineRule="exact"/>
        <w:ind w:left="105" w:leftChars="50" w:firstLine="64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年度，学校办学经费支出22857.31万元，主要包括日常教学经费支出占总支出的86%，教学改革及研究经费占总支出的0.81%，师资建设费占总支出的1.4%，图书购置费占总支出的0.11%。</w:t>
      </w:r>
    </w:p>
    <w:p>
      <w:pPr>
        <w:spacing w:line="560" w:lineRule="exact"/>
        <w:jc w:val="center"/>
        <w:rPr>
          <w:rFonts w:hint="eastAsia" w:ascii="仿宋_GB2312" w:hAnsi="楷体" w:eastAsia="仿宋_GB2312" w:cs="宋体"/>
          <w:b/>
          <w:color w:val="auto"/>
          <w:kern w:val="0"/>
          <w:sz w:val="20"/>
          <w:szCs w:val="22"/>
        </w:rPr>
      </w:pPr>
      <w:r>
        <w:rPr>
          <w:rFonts w:hint="eastAsia" w:ascii="仿宋_GB2312" w:hAnsi="楷体" w:eastAsia="仿宋_GB2312" w:cs="宋体"/>
          <w:b/>
          <w:color w:val="auto"/>
          <w:kern w:val="0"/>
          <w:sz w:val="20"/>
          <w:szCs w:val="22"/>
        </w:rPr>
        <w:t>表</w:t>
      </w:r>
      <w:r>
        <w:rPr>
          <w:rFonts w:hint="eastAsia" w:ascii="仿宋_GB2312" w:hAnsi="楷体" w:eastAsia="仿宋_GB2312" w:cs="宋体"/>
          <w:b/>
          <w:color w:val="auto"/>
          <w:kern w:val="0"/>
          <w:sz w:val="20"/>
          <w:szCs w:val="22"/>
          <w:lang w:val="en-US" w:eastAsia="zh-CN"/>
        </w:rPr>
        <w:t xml:space="preserve">29 </w:t>
      </w:r>
      <w:r>
        <w:rPr>
          <w:rFonts w:hint="eastAsia" w:ascii="仿宋_GB2312" w:hAnsi="楷体" w:eastAsia="仿宋_GB2312" w:cs="宋体"/>
          <w:b/>
          <w:color w:val="auto"/>
          <w:kern w:val="0"/>
          <w:sz w:val="20"/>
          <w:szCs w:val="22"/>
        </w:rPr>
        <w:t>2018年度办学经费的总收入与支出比率</w:t>
      </w:r>
    </w:p>
    <w:tbl>
      <w:tblPr>
        <w:tblStyle w:val="8"/>
        <w:tblW w:w="88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259"/>
        <w:gridCol w:w="1080"/>
        <w:gridCol w:w="1363"/>
        <w:gridCol w:w="1670"/>
        <w:gridCol w:w="1050"/>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9" w:hRule="atLeast"/>
          <w:jc w:val="center"/>
        </w:trPr>
        <w:tc>
          <w:tcPr>
            <w:tcW w:w="4702" w:type="dxa"/>
            <w:gridSpan w:val="3"/>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经费收入</w:t>
            </w:r>
          </w:p>
        </w:tc>
        <w:tc>
          <w:tcPr>
            <w:tcW w:w="4135" w:type="dxa"/>
            <w:gridSpan w:val="3"/>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经费支出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jc w:val="center"/>
        </w:trPr>
        <w:tc>
          <w:tcPr>
            <w:tcW w:w="2259"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w:t>
            </w:r>
          </w:p>
        </w:tc>
        <w:tc>
          <w:tcPr>
            <w:tcW w:w="108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金额</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（万元）</w:t>
            </w:r>
          </w:p>
        </w:tc>
        <w:tc>
          <w:tcPr>
            <w:tcW w:w="1363"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所占比例(%)</w:t>
            </w:r>
          </w:p>
        </w:tc>
        <w:tc>
          <w:tcPr>
            <w:tcW w:w="16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w:t>
            </w:r>
          </w:p>
        </w:tc>
        <w:tc>
          <w:tcPr>
            <w:tcW w:w="105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金额</w:t>
            </w:r>
          </w:p>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（万元）</w:t>
            </w:r>
          </w:p>
        </w:tc>
        <w:tc>
          <w:tcPr>
            <w:tcW w:w="1415"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9" w:hRule="atLeast"/>
          <w:jc w:val="center"/>
        </w:trPr>
        <w:tc>
          <w:tcPr>
            <w:tcW w:w="2259"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学费收入</w:t>
            </w:r>
          </w:p>
        </w:tc>
        <w:tc>
          <w:tcPr>
            <w:tcW w:w="1080"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 w:val="20"/>
              </w:rPr>
              <w:t>14.7</w:t>
            </w:r>
          </w:p>
        </w:tc>
        <w:tc>
          <w:tcPr>
            <w:tcW w:w="1363"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0.06</w:t>
            </w:r>
          </w:p>
        </w:tc>
        <w:tc>
          <w:tcPr>
            <w:tcW w:w="16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设备采购</w:t>
            </w:r>
          </w:p>
        </w:tc>
        <w:tc>
          <w:tcPr>
            <w:tcW w:w="1050"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 w:val="20"/>
              </w:rPr>
              <w:t>1839.5</w:t>
            </w:r>
          </w:p>
        </w:tc>
        <w:tc>
          <w:tcPr>
            <w:tcW w:w="1415"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9" w:hRule="atLeast"/>
          <w:jc w:val="center"/>
        </w:trPr>
        <w:tc>
          <w:tcPr>
            <w:tcW w:w="2259"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财政经常性补助收入</w:t>
            </w:r>
          </w:p>
        </w:tc>
        <w:tc>
          <w:tcPr>
            <w:tcW w:w="1080"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 w:val="20"/>
              </w:rPr>
              <w:t>11812.12</w:t>
            </w:r>
          </w:p>
        </w:tc>
        <w:tc>
          <w:tcPr>
            <w:tcW w:w="1363"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52.13</w:t>
            </w:r>
          </w:p>
        </w:tc>
        <w:tc>
          <w:tcPr>
            <w:tcW w:w="16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日常教学经费</w:t>
            </w:r>
          </w:p>
        </w:tc>
        <w:tc>
          <w:tcPr>
            <w:tcW w:w="1050"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 w:val="20"/>
              </w:rPr>
              <w:t>19879.67</w:t>
            </w:r>
          </w:p>
        </w:tc>
        <w:tc>
          <w:tcPr>
            <w:tcW w:w="1415"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9" w:hRule="atLeast"/>
          <w:jc w:val="center"/>
        </w:trPr>
        <w:tc>
          <w:tcPr>
            <w:tcW w:w="2259"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中央、地方财政专项投入</w:t>
            </w:r>
          </w:p>
        </w:tc>
        <w:tc>
          <w:tcPr>
            <w:tcW w:w="1080"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 w:val="20"/>
              </w:rPr>
              <w:t>10382.21</w:t>
            </w:r>
          </w:p>
        </w:tc>
        <w:tc>
          <w:tcPr>
            <w:tcW w:w="1363"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45.82</w:t>
            </w:r>
          </w:p>
        </w:tc>
        <w:tc>
          <w:tcPr>
            <w:tcW w:w="16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教学改革及研究</w:t>
            </w:r>
          </w:p>
        </w:tc>
        <w:tc>
          <w:tcPr>
            <w:tcW w:w="1050"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 w:val="20"/>
              </w:rPr>
              <w:t>185</w:t>
            </w:r>
          </w:p>
        </w:tc>
        <w:tc>
          <w:tcPr>
            <w:tcW w:w="1415"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9" w:hRule="atLeast"/>
          <w:jc w:val="center"/>
        </w:trPr>
        <w:tc>
          <w:tcPr>
            <w:tcW w:w="2259"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其他收入</w:t>
            </w:r>
          </w:p>
        </w:tc>
        <w:tc>
          <w:tcPr>
            <w:tcW w:w="1080"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0</w:t>
            </w:r>
          </w:p>
        </w:tc>
        <w:tc>
          <w:tcPr>
            <w:tcW w:w="1363" w:type="dxa"/>
            <w:shd w:val="clear" w:color="auto" w:fill="auto"/>
            <w:vAlign w:val="center"/>
          </w:tcPr>
          <w:p>
            <w:pPr>
              <w:widowControl/>
              <w:jc w:val="center"/>
              <w:rPr>
                <w:rFonts w:ascii="仿宋_GB2312" w:hAnsi="宋体" w:eastAsia="仿宋_GB2312" w:cs="宋体"/>
                <w:color w:val="000000"/>
                <w:kern w:val="0"/>
                <w:szCs w:val="21"/>
              </w:rPr>
            </w:pPr>
          </w:p>
        </w:tc>
        <w:tc>
          <w:tcPr>
            <w:tcW w:w="16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师资建设</w:t>
            </w:r>
          </w:p>
        </w:tc>
        <w:tc>
          <w:tcPr>
            <w:tcW w:w="1050"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 w:val="20"/>
              </w:rPr>
              <w:t>312.23</w:t>
            </w:r>
          </w:p>
        </w:tc>
        <w:tc>
          <w:tcPr>
            <w:tcW w:w="1415"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9" w:hRule="atLeast"/>
          <w:jc w:val="center"/>
        </w:trPr>
        <w:tc>
          <w:tcPr>
            <w:tcW w:w="2259" w:type="dxa"/>
            <w:shd w:val="clear" w:color="auto" w:fill="auto"/>
            <w:vAlign w:val="center"/>
          </w:tcPr>
          <w:p>
            <w:pPr>
              <w:widowControl/>
              <w:jc w:val="center"/>
              <w:rPr>
                <w:rFonts w:ascii="仿宋_GB2312" w:hAnsi="宋体" w:eastAsia="仿宋_GB2312" w:cs="宋体"/>
                <w:color w:val="000000"/>
                <w:kern w:val="0"/>
                <w:szCs w:val="21"/>
              </w:rPr>
            </w:pPr>
          </w:p>
        </w:tc>
        <w:tc>
          <w:tcPr>
            <w:tcW w:w="1080" w:type="dxa"/>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363" w:type="dxa"/>
            <w:shd w:val="clear" w:color="auto" w:fill="auto"/>
            <w:vAlign w:val="center"/>
          </w:tcPr>
          <w:p>
            <w:pPr>
              <w:widowControl/>
              <w:jc w:val="center"/>
              <w:rPr>
                <w:rFonts w:ascii="仿宋_GB2312" w:hAnsi="宋体" w:eastAsia="仿宋_GB2312" w:cs="宋体"/>
                <w:color w:val="000000"/>
                <w:kern w:val="0"/>
                <w:szCs w:val="21"/>
              </w:rPr>
            </w:pPr>
          </w:p>
        </w:tc>
        <w:tc>
          <w:tcPr>
            <w:tcW w:w="16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图书资料购置费</w:t>
            </w:r>
          </w:p>
        </w:tc>
        <w:tc>
          <w:tcPr>
            <w:tcW w:w="1050"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24.5</w:t>
            </w:r>
          </w:p>
        </w:tc>
        <w:tc>
          <w:tcPr>
            <w:tcW w:w="1415"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9" w:hRule="atLeast"/>
          <w:jc w:val="center"/>
        </w:trPr>
        <w:tc>
          <w:tcPr>
            <w:tcW w:w="2259"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总收入</w:t>
            </w:r>
          </w:p>
        </w:tc>
        <w:tc>
          <w:tcPr>
            <w:tcW w:w="1080"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 w:val="20"/>
              </w:rPr>
              <w:t>22660.53</w:t>
            </w:r>
          </w:p>
        </w:tc>
        <w:tc>
          <w:tcPr>
            <w:tcW w:w="1363" w:type="dxa"/>
            <w:shd w:val="clear" w:color="auto" w:fill="auto"/>
            <w:vAlign w:val="center"/>
          </w:tcPr>
          <w:p>
            <w:pPr>
              <w:widowControl/>
              <w:jc w:val="center"/>
              <w:rPr>
                <w:rFonts w:ascii="仿宋_GB2312" w:hAnsi="宋体" w:eastAsia="仿宋_GB2312" w:cs="宋体"/>
                <w:color w:val="000000"/>
                <w:kern w:val="0"/>
                <w:szCs w:val="21"/>
              </w:rPr>
            </w:pPr>
          </w:p>
        </w:tc>
        <w:tc>
          <w:tcPr>
            <w:tcW w:w="167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总支出</w:t>
            </w:r>
          </w:p>
        </w:tc>
        <w:tc>
          <w:tcPr>
            <w:tcW w:w="1050"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 w:val="20"/>
              </w:rPr>
              <w:t>22857.31</w:t>
            </w:r>
          </w:p>
        </w:tc>
        <w:tc>
          <w:tcPr>
            <w:tcW w:w="1415" w:type="dxa"/>
            <w:shd w:val="clear" w:color="auto" w:fill="auto"/>
            <w:vAlign w:val="center"/>
          </w:tcPr>
          <w:p>
            <w:pPr>
              <w:widowControl/>
              <w:jc w:val="center"/>
              <w:rPr>
                <w:rFonts w:ascii="仿宋_GB2312" w:hAnsi="宋体" w:eastAsia="仿宋_GB2312"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9" w:hRule="atLeast"/>
          <w:jc w:val="center"/>
        </w:trPr>
        <w:tc>
          <w:tcPr>
            <w:tcW w:w="8837" w:type="dxa"/>
            <w:gridSpan w:val="6"/>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收支比率  0.99:1     </w:t>
            </w:r>
          </w:p>
        </w:tc>
      </w:tr>
    </w:tbl>
    <w:p/>
    <w:p>
      <w:pPr>
        <w:pStyle w:val="10"/>
        <w:tabs>
          <w:tab w:val="left" w:pos="4845"/>
        </w:tabs>
        <w:spacing w:line="500" w:lineRule="exact"/>
        <w:ind w:left="105" w:leftChars="50" w:firstLine="640"/>
        <w:rPr>
          <w:rFonts w:hint="eastAsia" w:ascii="楷体" w:hAnsi="楷体" w:eastAsia="楷体"/>
          <w:color w:val="auto"/>
          <w:sz w:val="32"/>
          <w:szCs w:val="32"/>
          <w:shd w:val="clear" w:color="auto" w:fill="auto"/>
        </w:rPr>
      </w:pPr>
      <w:r>
        <w:rPr>
          <w:rFonts w:hint="eastAsia" w:ascii="楷体" w:hAnsi="楷体" w:eastAsia="楷体"/>
          <w:color w:val="auto"/>
          <w:sz w:val="32"/>
          <w:szCs w:val="32"/>
          <w:shd w:val="clear" w:color="auto" w:fill="auto"/>
        </w:rPr>
        <w:t>6.2政策措施</w:t>
      </w:r>
    </w:p>
    <w:p>
      <w:pPr>
        <w:spacing w:line="560" w:lineRule="exact"/>
        <w:ind w:firstLine="614" w:firstLineChars="19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根据2016年《深圳市宝安职业技术学校章程》，学校各项管理工作进一步制度化规范化。本学年新增管理规章制度4项，包括《教职工劳动竞赛奖励暂行规定》《外籍教师管理暂行规定》《食堂安全管理规定》《校园巡逻电动车、自行车使用管理规定》等，修订规章制度2项，包括《校本培训管理规定（修订稿）》《校招标采购管理规定（修订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t>7.问题与展望</w:t>
      </w:r>
    </w:p>
    <w:p>
      <w:pPr>
        <w:pStyle w:val="10"/>
        <w:keepNext w:val="0"/>
        <w:keepLines w:val="0"/>
        <w:pageBreakBefore w:val="0"/>
        <w:widowControl w:val="0"/>
        <w:tabs>
          <w:tab w:val="left" w:pos="4845"/>
        </w:tabs>
        <w:kinsoku/>
        <w:wordWrap/>
        <w:overflowPunct/>
        <w:topLinePunct w:val="0"/>
        <w:autoSpaceDE/>
        <w:autoSpaceDN/>
        <w:bidi w:val="0"/>
        <w:adjustRightInd/>
        <w:snapToGrid/>
        <w:spacing w:line="500" w:lineRule="exact"/>
        <w:textAlignment w:val="auto"/>
        <w:rPr>
          <w:rFonts w:hint="eastAsia" w:ascii="楷体" w:hAnsi="楷体" w:eastAsia="楷体"/>
          <w:color w:val="auto"/>
          <w:sz w:val="32"/>
          <w:szCs w:val="32"/>
          <w:shd w:val="clear" w:color="auto" w:fill="auto"/>
          <w:lang w:eastAsia="zh-CN"/>
        </w:rPr>
      </w:pPr>
      <w:r>
        <w:rPr>
          <w:rFonts w:hint="eastAsia" w:ascii="楷体" w:hAnsi="楷体" w:eastAsia="楷体"/>
          <w:color w:val="auto"/>
          <w:sz w:val="32"/>
          <w:szCs w:val="32"/>
          <w:shd w:val="clear" w:color="auto" w:fill="auto"/>
        </w:rPr>
        <w:t>7.</w:t>
      </w:r>
      <w:r>
        <w:rPr>
          <w:rFonts w:hint="eastAsia" w:ascii="楷体" w:hAnsi="楷体" w:eastAsia="楷体"/>
          <w:color w:val="auto"/>
          <w:sz w:val="32"/>
          <w:szCs w:val="32"/>
          <w:shd w:val="clear" w:color="auto" w:fill="auto"/>
          <w:lang w:val="en-US" w:eastAsia="zh-CN"/>
        </w:rPr>
        <w:t>1</w:t>
      </w:r>
      <w:r>
        <w:rPr>
          <w:rFonts w:hint="eastAsia" w:ascii="楷体" w:hAnsi="楷体" w:eastAsia="楷体"/>
          <w:color w:val="auto"/>
          <w:sz w:val="32"/>
          <w:szCs w:val="32"/>
          <w:shd w:val="clear" w:color="auto" w:fill="auto"/>
        </w:rPr>
        <w:t xml:space="preserve"> </w:t>
      </w:r>
      <w:r>
        <w:rPr>
          <w:rFonts w:hint="eastAsia" w:ascii="楷体" w:hAnsi="楷体" w:eastAsia="楷体"/>
          <w:color w:val="auto"/>
          <w:sz w:val="32"/>
          <w:szCs w:val="32"/>
          <w:shd w:val="clear" w:color="auto" w:fill="auto"/>
          <w:lang w:eastAsia="zh-CN"/>
        </w:rPr>
        <w:t>思想政治学习有待进一步加强</w:t>
      </w:r>
    </w:p>
    <w:p>
      <w:pPr>
        <w:widowControl/>
        <w:snapToGrid w:val="0"/>
        <w:spacing w:line="500" w:lineRule="exact"/>
        <w:ind w:firstLine="640"/>
        <w:rPr>
          <w:rFonts w:hint="eastAsia" w:ascii="仿宋_GB2312" w:hAnsi="黑体" w:eastAsia="仿宋_GB2312"/>
          <w:color w:val="auto"/>
          <w:sz w:val="32"/>
          <w:szCs w:val="32"/>
          <w:shd w:val="clear" w:color="auto" w:fill="auto"/>
          <w:lang w:eastAsia="zh-CN"/>
        </w:rPr>
      </w:pPr>
      <w:r>
        <w:rPr>
          <w:rFonts w:hint="eastAsia" w:ascii="仿宋_GB2312" w:hAnsi="黑体" w:eastAsia="仿宋_GB2312"/>
          <w:color w:val="auto"/>
          <w:sz w:val="32"/>
          <w:szCs w:val="32"/>
          <w:shd w:val="clear" w:color="auto" w:fill="auto"/>
          <w:lang w:eastAsia="zh-CN"/>
        </w:rPr>
        <w:t>理论</w:t>
      </w:r>
      <w:r>
        <w:rPr>
          <w:rFonts w:hint="eastAsia" w:ascii="仿宋_GB2312" w:hAnsi="黑体" w:eastAsia="仿宋_GB2312"/>
          <w:color w:val="auto"/>
          <w:sz w:val="32"/>
          <w:szCs w:val="32"/>
          <w:shd w:val="clear" w:color="auto" w:fill="auto"/>
        </w:rPr>
        <w:t>学习深度不够，联系实际学习力度不足，学习贯彻落实习近平新时代中国特色社会主义思想和党的十九大精神要求还存在差距。</w:t>
      </w:r>
      <w:r>
        <w:rPr>
          <w:rFonts w:hint="eastAsia" w:ascii="仿宋_GB2312" w:hAnsi="黑体" w:eastAsia="仿宋_GB2312"/>
          <w:color w:val="auto"/>
          <w:sz w:val="32"/>
          <w:szCs w:val="32"/>
          <w:shd w:val="clear" w:color="auto" w:fill="auto"/>
          <w:lang w:eastAsia="zh-CN"/>
        </w:rPr>
        <w:t>因此要</w:t>
      </w:r>
      <w:r>
        <w:rPr>
          <w:rFonts w:hint="eastAsia" w:ascii="仿宋_GB2312" w:hAnsi="黑体" w:eastAsia="仿宋_GB2312"/>
          <w:color w:val="auto"/>
          <w:sz w:val="32"/>
          <w:szCs w:val="32"/>
          <w:shd w:val="clear" w:color="auto" w:fill="auto"/>
        </w:rPr>
        <w:t>进一步通过对习近平新时代中国特色社会主义思想和党的十九大精神的学习，加强</w:t>
      </w:r>
      <w:r>
        <w:rPr>
          <w:rFonts w:hint="eastAsia" w:ascii="仿宋_GB2312" w:hAnsi="黑体" w:eastAsia="仿宋_GB2312"/>
          <w:color w:val="auto"/>
          <w:sz w:val="32"/>
          <w:szCs w:val="32"/>
          <w:shd w:val="clear" w:color="auto" w:fill="auto"/>
          <w:lang w:eastAsia="zh-CN"/>
        </w:rPr>
        <w:t>全体教师</w:t>
      </w:r>
      <w:r>
        <w:rPr>
          <w:rFonts w:hint="eastAsia" w:ascii="仿宋_GB2312" w:hAnsi="黑体" w:eastAsia="仿宋_GB2312"/>
          <w:color w:val="auto"/>
          <w:sz w:val="32"/>
          <w:szCs w:val="32"/>
          <w:shd w:val="clear" w:color="auto" w:fill="auto"/>
        </w:rPr>
        <w:t>运用科学理论武装头脑、指导实践推动工作的能力。</w:t>
      </w:r>
      <w:r>
        <w:rPr>
          <w:rFonts w:hint="eastAsia" w:ascii="仿宋_GB2312" w:hAnsi="黑体" w:eastAsia="仿宋_GB2312"/>
          <w:color w:val="auto"/>
          <w:sz w:val="32"/>
          <w:szCs w:val="32"/>
          <w:shd w:val="clear" w:color="auto" w:fill="auto"/>
          <w:lang w:eastAsia="zh-CN"/>
        </w:rPr>
        <w:t>党员领导干部要带动学习，</w:t>
      </w:r>
      <w:r>
        <w:rPr>
          <w:rFonts w:hint="eastAsia" w:ascii="仿宋_GB2312" w:hAnsi="黑体" w:eastAsia="仿宋_GB2312"/>
          <w:color w:val="auto"/>
          <w:sz w:val="32"/>
          <w:szCs w:val="32"/>
          <w:shd w:val="clear" w:color="auto" w:fill="auto"/>
        </w:rPr>
        <w:t>加强全校教工理论学习、政策学习、业务法规学习等</w:t>
      </w:r>
      <w:r>
        <w:rPr>
          <w:rFonts w:hint="eastAsia" w:ascii="仿宋_GB2312" w:hAnsi="黑体" w:eastAsia="仿宋_GB2312"/>
          <w:color w:val="auto"/>
          <w:sz w:val="32"/>
          <w:szCs w:val="32"/>
          <w:shd w:val="clear" w:color="auto" w:fill="auto"/>
          <w:lang w:eastAsia="zh-CN"/>
        </w:rPr>
        <w:t>。</w:t>
      </w:r>
    </w:p>
    <w:p>
      <w:pPr>
        <w:pStyle w:val="10"/>
        <w:keepNext w:val="0"/>
        <w:keepLines w:val="0"/>
        <w:pageBreakBefore w:val="0"/>
        <w:widowControl w:val="0"/>
        <w:tabs>
          <w:tab w:val="left" w:pos="4845"/>
        </w:tabs>
        <w:kinsoku/>
        <w:wordWrap/>
        <w:overflowPunct/>
        <w:topLinePunct w:val="0"/>
        <w:autoSpaceDE/>
        <w:autoSpaceDN/>
        <w:bidi w:val="0"/>
        <w:adjustRightInd/>
        <w:snapToGrid/>
        <w:spacing w:line="500" w:lineRule="exact"/>
        <w:textAlignment w:val="auto"/>
        <w:rPr>
          <w:rFonts w:hint="eastAsia" w:ascii="楷体" w:hAnsi="楷体" w:eastAsia="楷体"/>
          <w:color w:val="auto"/>
          <w:sz w:val="32"/>
          <w:szCs w:val="32"/>
          <w:shd w:val="clear" w:color="auto" w:fill="auto"/>
          <w:lang w:eastAsia="zh-CN"/>
        </w:rPr>
      </w:pPr>
      <w:r>
        <w:rPr>
          <w:rFonts w:hint="eastAsia" w:ascii="楷体" w:hAnsi="楷体" w:eastAsia="楷体"/>
          <w:color w:val="auto"/>
          <w:sz w:val="32"/>
          <w:szCs w:val="32"/>
          <w:shd w:val="clear" w:color="auto" w:fill="auto"/>
        </w:rPr>
        <w:t>7.</w:t>
      </w:r>
      <w:r>
        <w:rPr>
          <w:rFonts w:hint="eastAsia" w:ascii="楷体" w:hAnsi="楷体" w:eastAsia="楷体"/>
          <w:color w:val="auto"/>
          <w:sz w:val="32"/>
          <w:szCs w:val="32"/>
          <w:shd w:val="clear" w:color="auto" w:fill="auto"/>
          <w:lang w:val="en-US" w:eastAsia="zh-CN"/>
        </w:rPr>
        <w:t>2</w:t>
      </w:r>
      <w:r>
        <w:rPr>
          <w:rFonts w:hint="eastAsia" w:ascii="楷体" w:hAnsi="楷体" w:eastAsia="楷体"/>
          <w:color w:val="auto"/>
          <w:sz w:val="32"/>
          <w:szCs w:val="32"/>
          <w:shd w:val="clear" w:color="auto" w:fill="auto"/>
          <w:lang w:eastAsia="zh-CN"/>
        </w:rPr>
        <w:t>校园活动统筹协调力度不够</w:t>
      </w:r>
    </w:p>
    <w:p>
      <w:pPr>
        <w:widowControl/>
        <w:snapToGrid w:val="0"/>
        <w:spacing w:line="500" w:lineRule="exact"/>
        <w:ind w:firstLine="640"/>
        <w:rPr>
          <w:rFonts w:hint="eastAsia" w:ascii="仿宋_GB2312" w:hAnsi="黑体" w:eastAsia="仿宋_GB2312"/>
          <w:color w:val="auto"/>
          <w:sz w:val="32"/>
          <w:szCs w:val="32"/>
          <w:shd w:val="clear" w:color="auto" w:fill="auto"/>
        </w:rPr>
      </w:pPr>
      <w:r>
        <w:rPr>
          <w:rFonts w:hint="eastAsia" w:ascii="仿宋_GB2312" w:hAnsi="黑体" w:eastAsia="仿宋_GB2312"/>
          <w:color w:val="auto"/>
          <w:sz w:val="32"/>
          <w:szCs w:val="32"/>
          <w:shd w:val="clear" w:color="auto" w:fill="auto"/>
        </w:rPr>
        <w:t>校园活动</w:t>
      </w:r>
      <w:r>
        <w:rPr>
          <w:rFonts w:hint="eastAsia" w:ascii="仿宋_GB2312" w:hAnsi="黑体" w:eastAsia="仿宋_GB2312"/>
          <w:color w:val="auto"/>
          <w:sz w:val="32"/>
          <w:szCs w:val="32"/>
          <w:shd w:val="clear" w:color="auto" w:fill="auto"/>
          <w:lang w:eastAsia="zh-CN"/>
        </w:rPr>
        <w:t>丰富多彩</w:t>
      </w:r>
      <w:r>
        <w:rPr>
          <w:rFonts w:hint="eastAsia" w:ascii="仿宋_GB2312" w:hAnsi="黑体" w:eastAsia="仿宋_GB2312"/>
          <w:color w:val="auto"/>
          <w:sz w:val="32"/>
          <w:szCs w:val="32"/>
          <w:shd w:val="clear" w:color="auto" w:fill="auto"/>
        </w:rPr>
        <w:t>，有利于学生的</w:t>
      </w:r>
      <w:r>
        <w:rPr>
          <w:rFonts w:hint="eastAsia" w:ascii="仿宋_GB2312" w:hAnsi="黑体" w:eastAsia="仿宋_GB2312"/>
          <w:color w:val="auto"/>
          <w:sz w:val="32"/>
          <w:szCs w:val="32"/>
          <w:shd w:val="clear" w:color="auto" w:fill="auto"/>
          <w:lang w:eastAsia="zh-CN"/>
        </w:rPr>
        <w:t>学习与</w:t>
      </w:r>
      <w:r>
        <w:rPr>
          <w:rFonts w:hint="eastAsia" w:ascii="仿宋_GB2312" w:hAnsi="黑体" w:eastAsia="仿宋_GB2312"/>
          <w:color w:val="auto"/>
          <w:sz w:val="32"/>
          <w:szCs w:val="32"/>
          <w:shd w:val="clear" w:color="auto" w:fill="auto"/>
        </w:rPr>
        <w:t>业余生活。</w:t>
      </w:r>
      <w:r>
        <w:rPr>
          <w:rFonts w:hint="eastAsia" w:ascii="仿宋_GB2312" w:hAnsi="黑体" w:eastAsia="仿宋_GB2312"/>
          <w:color w:val="auto"/>
          <w:sz w:val="32"/>
          <w:szCs w:val="32"/>
          <w:shd w:val="clear" w:color="auto" w:fill="auto"/>
          <w:lang w:eastAsia="zh-CN"/>
        </w:rPr>
        <w:t>但</w:t>
      </w:r>
      <w:r>
        <w:rPr>
          <w:rFonts w:hint="eastAsia" w:ascii="仿宋_GB2312" w:hAnsi="黑体" w:eastAsia="仿宋_GB2312"/>
          <w:color w:val="auto"/>
          <w:sz w:val="32"/>
          <w:szCs w:val="32"/>
          <w:shd w:val="clear" w:color="auto" w:fill="auto"/>
        </w:rPr>
        <w:t>学校各处室举办</w:t>
      </w:r>
      <w:r>
        <w:rPr>
          <w:rFonts w:hint="eastAsia" w:ascii="仿宋_GB2312" w:hAnsi="黑体" w:eastAsia="仿宋_GB2312"/>
          <w:color w:val="auto"/>
          <w:sz w:val="32"/>
          <w:szCs w:val="32"/>
          <w:shd w:val="clear" w:color="auto" w:fill="auto"/>
          <w:lang w:eastAsia="zh-CN"/>
        </w:rPr>
        <w:t>校内</w:t>
      </w:r>
      <w:r>
        <w:rPr>
          <w:rFonts w:hint="eastAsia" w:ascii="仿宋_GB2312" w:hAnsi="黑体" w:eastAsia="仿宋_GB2312"/>
          <w:color w:val="auto"/>
          <w:sz w:val="32"/>
          <w:szCs w:val="32"/>
          <w:shd w:val="clear" w:color="auto" w:fill="auto"/>
        </w:rPr>
        <w:t>活动</w:t>
      </w:r>
      <w:r>
        <w:rPr>
          <w:rFonts w:hint="eastAsia" w:ascii="仿宋_GB2312" w:hAnsi="黑体" w:eastAsia="仿宋_GB2312"/>
          <w:color w:val="auto"/>
          <w:sz w:val="32"/>
          <w:szCs w:val="32"/>
          <w:shd w:val="clear" w:color="auto" w:fill="auto"/>
          <w:lang w:eastAsia="zh-CN"/>
        </w:rPr>
        <w:t>时，需要进一步统筹协调，避免活动时间冲突，且不宜太过频繁，保障良好的教学秩序运行</w:t>
      </w:r>
      <w:r>
        <w:rPr>
          <w:rFonts w:hint="eastAsia" w:ascii="仿宋_GB2312" w:hAnsi="黑体" w:eastAsia="仿宋_GB2312"/>
          <w:color w:val="auto"/>
          <w:sz w:val="32"/>
          <w:szCs w:val="32"/>
          <w:shd w:val="clear" w:color="auto" w:fill="auto"/>
        </w:rPr>
        <w:t>。</w:t>
      </w:r>
    </w:p>
    <w:p>
      <w:pPr>
        <w:pStyle w:val="10"/>
        <w:keepNext w:val="0"/>
        <w:keepLines w:val="0"/>
        <w:pageBreakBefore w:val="0"/>
        <w:widowControl w:val="0"/>
        <w:tabs>
          <w:tab w:val="left" w:pos="4845"/>
        </w:tabs>
        <w:kinsoku/>
        <w:wordWrap/>
        <w:overflowPunct/>
        <w:topLinePunct w:val="0"/>
        <w:autoSpaceDE/>
        <w:autoSpaceDN/>
        <w:bidi w:val="0"/>
        <w:adjustRightInd/>
        <w:snapToGrid/>
        <w:spacing w:line="500" w:lineRule="exact"/>
        <w:textAlignment w:val="auto"/>
        <w:rPr>
          <w:rFonts w:hint="eastAsia" w:ascii="楷体" w:hAnsi="楷体" w:eastAsia="楷体"/>
          <w:color w:val="auto"/>
          <w:sz w:val="32"/>
          <w:szCs w:val="32"/>
          <w:shd w:val="clear" w:color="auto" w:fill="auto"/>
          <w:lang w:eastAsia="zh-CN"/>
        </w:rPr>
      </w:pPr>
      <w:r>
        <w:rPr>
          <w:rFonts w:hint="eastAsia" w:ascii="楷体" w:hAnsi="楷体" w:eastAsia="楷体"/>
          <w:color w:val="auto"/>
          <w:sz w:val="32"/>
          <w:szCs w:val="32"/>
          <w:shd w:val="clear" w:color="auto" w:fill="auto"/>
        </w:rPr>
        <w:t>7.</w:t>
      </w:r>
      <w:r>
        <w:rPr>
          <w:rFonts w:hint="eastAsia" w:ascii="楷体" w:hAnsi="楷体" w:eastAsia="楷体"/>
          <w:color w:val="auto"/>
          <w:sz w:val="32"/>
          <w:szCs w:val="32"/>
          <w:shd w:val="clear" w:color="auto" w:fill="auto"/>
          <w:lang w:val="en-US" w:eastAsia="zh-CN"/>
        </w:rPr>
        <w:t>3</w:t>
      </w:r>
      <w:r>
        <w:rPr>
          <w:rFonts w:hint="eastAsia" w:ascii="楷体" w:hAnsi="楷体" w:eastAsia="楷体"/>
          <w:color w:val="auto"/>
          <w:sz w:val="32"/>
          <w:szCs w:val="32"/>
          <w:shd w:val="clear" w:color="auto" w:fill="auto"/>
        </w:rPr>
        <w:t xml:space="preserve"> </w:t>
      </w:r>
      <w:r>
        <w:rPr>
          <w:rFonts w:hint="eastAsia" w:ascii="楷体" w:hAnsi="楷体" w:eastAsia="楷体"/>
          <w:color w:val="auto"/>
          <w:sz w:val="32"/>
          <w:szCs w:val="32"/>
          <w:shd w:val="clear" w:color="auto" w:fill="auto"/>
          <w:lang w:eastAsia="zh-CN"/>
        </w:rPr>
        <w:t>教师教科研时间不足</w:t>
      </w:r>
    </w:p>
    <w:p>
      <w:pPr>
        <w:widowControl/>
        <w:snapToGrid w:val="0"/>
        <w:spacing w:line="500" w:lineRule="exact"/>
        <w:ind w:firstLine="640"/>
        <w:rPr>
          <w:rFonts w:hint="eastAsia" w:ascii="仿宋_GB2312" w:hAnsi="黑体" w:eastAsia="仿宋_GB2312"/>
          <w:color w:val="auto"/>
          <w:sz w:val="32"/>
          <w:szCs w:val="32"/>
          <w:shd w:val="clear" w:color="auto" w:fill="auto"/>
          <w:lang w:eastAsia="zh-CN"/>
        </w:rPr>
      </w:pPr>
      <w:r>
        <w:rPr>
          <w:rFonts w:hint="eastAsia" w:ascii="仿宋_GB2312" w:hAnsi="黑体" w:eastAsia="仿宋_GB2312"/>
          <w:color w:val="auto"/>
          <w:sz w:val="32"/>
          <w:szCs w:val="32"/>
          <w:shd w:val="clear" w:color="auto" w:fill="auto"/>
          <w:lang w:eastAsia="zh-CN"/>
        </w:rPr>
        <w:t>本学年</w:t>
      </w:r>
      <w:r>
        <w:rPr>
          <w:rFonts w:hint="eastAsia" w:ascii="仿宋_GB2312" w:hAnsi="黑体" w:eastAsia="仿宋_GB2312"/>
          <w:color w:val="auto"/>
          <w:sz w:val="32"/>
          <w:szCs w:val="32"/>
          <w:shd w:val="clear" w:color="auto" w:fill="auto"/>
        </w:rPr>
        <w:t>学校没有</w:t>
      </w:r>
      <w:r>
        <w:rPr>
          <w:rFonts w:hint="eastAsia" w:ascii="仿宋_GB2312" w:hAnsi="黑体" w:eastAsia="仿宋_GB2312"/>
          <w:color w:val="auto"/>
          <w:sz w:val="32"/>
          <w:szCs w:val="32"/>
          <w:shd w:val="clear" w:color="auto" w:fill="auto"/>
          <w:lang w:eastAsia="zh-CN"/>
        </w:rPr>
        <w:t>设置</w:t>
      </w:r>
      <w:r>
        <w:rPr>
          <w:rFonts w:hint="eastAsia" w:ascii="仿宋_GB2312" w:hAnsi="黑体" w:eastAsia="仿宋_GB2312"/>
          <w:color w:val="auto"/>
          <w:sz w:val="32"/>
          <w:szCs w:val="32"/>
          <w:shd w:val="clear" w:color="auto" w:fill="auto"/>
        </w:rPr>
        <w:t>统一的教科研时间，使得各专业特别是公共教研室的教师难以集中学习</w:t>
      </w:r>
      <w:r>
        <w:rPr>
          <w:rFonts w:hint="eastAsia" w:ascii="仿宋_GB2312" w:hAnsi="黑体" w:eastAsia="仿宋_GB2312"/>
          <w:color w:val="auto"/>
          <w:sz w:val="32"/>
          <w:szCs w:val="32"/>
          <w:shd w:val="clear" w:color="auto" w:fill="auto"/>
          <w:lang w:eastAsia="zh-CN"/>
        </w:rPr>
        <w:t>。新学年将统筹</w:t>
      </w:r>
      <w:r>
        <w:rPr>
          <w:rFonts w:hint="eastAsia" w:ascii="仿宋_GB2312" w:hAnsi="黑体" w:eastAsia="仿宋_GB2312"/>
          <w:color w:val="auto"/>
          <w:sz w:val="32"/>
          <w:szCs w:val="32"/>
          <w:shd w:val="clear" w:color="auto" w:fill="auto"/>
        </w:rPr>
        <w:t>安排</w:t>
      </w:r>
      <w:r>
        <w:rPr>
          <w:rFonts w:hint="eastAsia" w:ascii="仿宋_GB2312" w:hAnsi="黑体" w:eastAsia="仿宋_GB2312"/>
          <w:color w:val="auto"/>
          <w:sz w:val="32"/>
          <w:szCs w:val="32"/>
          <w:shd w:val="clear" w:color="auto" w:fill="auto"/>
          <w:lang w:eastAsia="zh-CN"/>
        </w:rPr>
        <w:t>合理时间，提高教师教育教学科研能力。</w:t>
      </w:r>
    </w:p>
    <w:p>
      <w:pPr>
        <w:widowControl/>
        <w:wordWrap w:val="0"/>
        <w:snapToGrid w:val="0"/>
        <w:spacing w:line="500" w:lineRule="exact"/>
        <w:ind w:firstLine="640"/>
        <w:jc w:val="right"/>
        <w:rPr>
          <w:rFonts w:hint="eastAsia" w:ascii="仿宋_GB2312" w:hAnsi="黑体" w:eastAsia="仿宋_GB2312"/>
          <w:color w:val="auto"/>
          <w:sz w:val="32"/>
          <w:szCs w:val="32"/>
          <w:shd w:val="clear" w:color="auto" w:fill="auto"/>
        </w:rPr>
      </w:pPr>
    </w:p>
    <w:p>
      <w:pPr>
        <w:widowControl/>
        <w:wordWrap/>
        <w:snapToGrid w:val="0"/>
        <w:spacing w:line="500" w:lineRule="exact"/>
        <w:ind w:firstLine="640"/>
        <w:jc w:val="right"/>
        <w:rPr>
          <w:rFonts w:hint="eastAsia" w:ascii="仿宋_GB2312" w:hAnsi="黑体" w:eastAsia="仿宋_GB2312"/>
          <w:color w:val="auto"/>
          <w:sz w:val="32"/>
          <w:szCs w:val="32"/>
          <w:shd w:val="clear" w:color="auto" w:fill="auto"/>
        </w:rPr>
      </w:pPr>
      <w:bookmarkStart w:id="2" w:name="_GoBack"/>
      <w:bookmarkEnd w:id="2"/>
    </w:p>
    <w:p>
      <w:pPr>
        <w:widowControl/>
        <w:wordWrap w:val="0"/>
        <w:snapToGrid w:val="0"/>
        <w:spacing w:line="500" w:lineRule="exact"/>
        <w:ind w:firstLine="640"/>
        <w:jc w:val="right"/>
        <w:rPr>
          <w:rFonts w:hint="eastAsia" w:ascii="仿宋_GB2312" w:hAnsi="黑体" w:eastAsia="仿宋_GB2312"/>
          <w:color w:val="auto"/>
          <w:sz w:val="32"/>
          <w:szCs w:val="32"/>
          <w:shd w:val="clear" w:color="auto" w:fill="auto"/>
        </w:rPr>
      </w:pPr>
      <w:r>
        <w:rPr>
          <w:rFonts w:hint="eastAsia" w:ascii="仿宋_GB2312" w:hAnsi="黑体" w:eastAsia="仿宋_GB2312"/>
          <w:color w:val="auto"/>
          <w:sz w:val="32"/>
          <w:szCs w:val="32"/>
          <w:shd w:val="clear" w:color="auto" w:fill="auto"/>
        </w:rPr>
        <w:t xml:space="preserve">深圳市宝安职业技术学校 </w:t>
      </w:r>
      <w:r>
        <w:rPr>
          <w:rFonts w:ascii="仿宋_GB2312" w:hAnsi="黑体" w:eastAsia="仿宋_GB2312"/>
          <w:color w:val="auto"/>
          <w:sz w:val="32"/>
          <w:szCs w:val="32"/>
          <w:shd w:val="clear" w:color="auto" w:fill="auto"/>
        </w:rPr>
        <w:t xml:space="preserve">   </w:t>
      </w:r>
    </w:p>
    <w:p>
      <w:pPr>
        <w:widowControl/>
        <w:snapToGrid w:val="0"/>
        <w:spacing w:line="500" w:lineRule="exact"/>
        <w:ind w:firstLine="640"/>
        <w:rPr>
          <w:rFonts w:hint="eastAsia" w:ascii="仿宋_GB2312" w:eastAsia="仿宋_GB2312"/>
          <w:color w:val="000000"/>
          <w:sz w:val="32"/>
          <w:szCs w:val="32"/>
          <w:lang w:val="en-US" w:eastAsia="zh-CN"/>
        </w:rPr>
      </w:pPr>
      <w:r>
        <w:rPr>
          <w:rFonts w:hint="eastAsia" w:ascii="仿宋_GB2312" w:hAnsi="黑体" w:eastAsia="仿宋_GB2312"/>
          <w:color w:val="auto"/>
          <w:sz w:val="32"/>
          <w:szCs w:val="32"/>
          <w:shd w:val="clear" w:color="auto" w:fill="auto"/>
        </w:rPr>
        <w:t xml:space="preserve">                             201</w:t>
      </w:r>
      <w:r>
        <w:rPr>
          <w:rFonts w:hint="eastAsia" w:ascii="仿宋_GB2312" w:hAnsi="黑体" w:eastAsia="仿宋_GB2312"/>
          <w:color w:val="auto"/>
          <w:sz w:val="32"/>
          <w:szCs w:val="32"/>
          <w:shd w:val="clear" w:color="auto" w:fill="auto"/>
          <w:lang w:val="en-US" w:eastAsia="zh-CN"/>
        </w:rPr>
        <w:t>9</w:t>
      </w:r>
      <w:r>
        <w:rPr>
          <w:rFonts w:hint="eastAsia" w:ascii="仿宋_GB2312" w:hAnsi="黑体" w:eastAsia="仿宋_GB2312"/>
          <w:color w:val="auto"/>
          <w:sz w:val="32"/>
          <w:szCs w:val="32"/>
          <w:shd w:val="clear" w:color="auto" w:fill="auto"/>
        </w:rPr>
        <w:t>年1月</w:t>
      </w:r>
      <w:r>
        <w:rPr>
          <w:rFonts w:ascii="仿宋_GB2312" w:hAnsi="黑体" w:eastAsia="仿宋_GB2312"/>
          <w:color w:val="auto"/>
          <w:sz w:val="32"/>
          <w:szCs w:val="32"/>
          <w:shd w:val="clear" w:color="auto" w:fill="auto"/>
        </w:rPr>
        <w:t>1</w:t>
      </w:r>
      <w:r>
        <w:rPr>
          <w:rFonts w:hint="eastAsia" w:ascii="仿宋_GB2312" w:hAnsi="黑体" w:eastAsia="仿宋_GB2312"/>
          <w:color w:val="auto"/>
          <w:sz w:val="32"/>
          <w:szCs w:val="32"/>
          <w:shd w:val="clear" w:color="auto" w:fill="auto"/>
          <w:lang w:val="en-US" w:eastAsia="zh-CN"/>
        </w:rPr>
        <w:t>0</w:t>
      </w:r>
      <w:r>
        <w:rPr>
          <w:rFonts w:hint="eastAsia" w:ascii="仿宋_GB2312" w:hAnsi="黑体" w:eastAsia="仿宋_GB2312"/>
          <w:color w:val="auto"/>
          <w:sz w:val="32"/>
          <w:szCs w:val="32"/>
          <w:shd w:val="clear" w:color="auto" w:fill="auto"/>
        </w:rPr>
        <w:t xml:space="preserve">日 </w:t>
      </w:r>
    </w:p>
    <w:sectPr>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Verdana">
    <w:altName w:val="Tahoma"/>
    <w:panose1 w:val="020B0604030504040204"/>
    <w:charset w:val="00"/>
    <w:family w:val="swiss"/>
    <w:pitch w:val="default"/>
    <w:sig w:usb0="00000000" w:usb1="00000000"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庞中华简体 V2007">
    <w:panose1 w:val="02000600000000000000"/>
    <w:charset w:val="86"/>
    <w:family w:val="auto"/>
    <w:pitch w:val="default"/>
    <w:sig w:usb0="FFFFFFFF" w:usb1="E9FFFFFF" w:usb2="0000003F" w:usb3="00000000" w:csb0="603F00FF" w:csb1="FFFF0000"/>
  </w:font>
  <w:font w:name="书体坊雪纯体3500">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rFonts w:hint="eastAsia" w:ascii="楷体_GB2312" w:eastAsia="楷体_GB2312"/>
          <w:color w:val="000000"/>
          <w:sz w:val="21"/>
          <w:szCs w:val="21"/>
        </w:rPr>
      </w:pPr>
      <w:r>
        <w:rPr>
          <w:rStyle w:val="7"/>
          <w:rFonts w:hint="eastAsia" w:ascii="楷体_GB2312" w:eastAsia="楷体_GB2312"/>
          <w:color w:val="000000"/>
          <w:sz w:val="21"/>
          <w:szCs w:val="21"/>
        </w:rPr>
        <w:footnoteRef/>
      </w:r>
      <w:r>
        <w:rPr>
          <w:rFonts w:hint="eastAsia" w:ascii="楷体_GB2312" w:eastAsia="楷体_GB2312"/>
          <w:color w:val="000000"/>
          <w:sz w:val="21"/>
          <w:szCs w:val="21"/>
        </w:rPr>
        <w:t xml:space="preserve"> 生均30册：此标准出自《中国儿童发展纲要》（国发〔2011〕24号）</w:t>
      </w:r>
    </w:p>
  </w:footnote>
  <w:footnote w:id="1">
    <w:p>
      <w:pPr>
        <w:pStyle w:val="4"/>
        <w:rPr>
          <w:rFonts w:hint="eastAsia" w:ascii="楷体_GB2312" w:eastAsia="楷体_GB2312"/>
          <w:sz w:val="21"/>
          <w:szCs w:val="21"/>
        </w:rPr>
      </w:pPr>
      <w:r>
        <w:rPr>
          <w:rStyle w:val="7"/>
          <w:rFonts w:hint="eastAsia" w:ascii="楷体_GB2312" w:eastAsia="楷体_GB2312"/>
          <w:sz w:val="21"/>
          <w:szCs w:val="21"/>
        </w:rPr>
        <w:footnoteRef/>
      </w:r>
      <w:r>
        <w:rPr>
          <w:rFonts w:hint="eastAsia" w:ascii="楷体_GB2312" w:eastAsia="楷体_GB2312"/>
          <w:sz w:val="21"/>
          <w:szCs w:val="21"/>
        </w:rPr>
        <w:t xml:space="preserve"> 根据201</w:t>
      </w:r>
      <w:r>
        <w:rPr>
          <w:rFonts w:hint="eastAsia" w:ascii="楷体_GB2312" w:eastAsia="楷体_GB2312"/>
          <w:sz w:val="21"/>
          <w:szCs w:val="21"/>
          <w:lang w:eastAsia="zh-CN"/>
        </w:rPr>
        <w:t>8</w:t>
      </w:r>
      <w:r>
        <w:rPr>
          <w:rFonts w:hint="eastAsia" w:ascii="楷体_GB2312" w:eastAsia="楷体_GB2312"/>
          <w:sz w:val="21"/>
          <w:szCs w:val="21"/>
        </w:rPr>
        <w:t>年《广东省中等职业技术学校就业情况分析报告》统计数据显示，广东省201</w:t>
      </w:r>
      <w:r>
        <w:rPr>
          <w:rFonts w:hint="eastAsia" w:ascii="楷体_GB2312" w:eastAsia="楷体_GB2312"/>
          <w:sz w:val="21"/>
          <w:szCs w:val="21"/>
          <w:lang w:eastAsia="zh-CN"/>
        </w:rPr>
        <w:t>8</w:t>
      </w:r>
      <w:r>
        <w:rPr>
          <w:rFonts w:hint="eastAsia" w:ascii="楷体_GB2312" w:eastAsia="楷体_GB2312"/>
          <w:sz w:val="21"/>
          <w:szCs w:val="21"/>
        </w:rPr>
        <w:t>中职毕业生初次就业率为97.</w:t>
      </w:r>
      <w:r>
        <w:rPr>
          <w:rFonts w:hint="eastAsia" w:ascii="楷体_GB2312" w:eastAsia="楷体_GB2312"/>
          <w:sz w:val="21"/>
          <w:szCs w:val="21"/>
          <w:lang w:eastAsia="zh-CN"/>
        </w:rPr>
        <w:t>91</w:t>
      </w:r>
      <w:r>
        <w:rPr>
          <w:rFonts w:hint="eastAsia" w:ascii="楷体_GB2312" w:eastAsia="楷体_GB2312"/>
          <w:sz w:val="21"/>
          <w:szCs w:val="2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411AF"/>
    <w:rsid w:val="04550B48"/>
    <w:rsid w:val="058411AF"/>
    <w:rsid w:val="075E6EE9"/>
    <w:rsid w:val="089262D8"/>
    <w:rsid w:val="0DCB3353"/>
    <w:rsid w:val="12F31E95"/>
    <w:rsid w:val="13C35F98"/>
    <w:rsid w:val="141A2CE0"/>
    <w:rsid w:val="15061213"/>
    <w:rsid w:val="183A6817"/>
    <w:rsid w:val="18ED6C5C"/>
    <w:rsid w:val="191808A8"/>
    <w:rsid w:val="192B14C6"/>
    <w:rsid w:val="1A10109C"/>
    <w:rsid w:val="1A165F7D"/>
    <w:rsid w:val="1D682188"/>
    <w:rsid w:val="1E8937AD"/>
    <w:rsid w:val="1F7B074A"/>
    <w:rsid w:val="1FE86833"/>
    <w:rsid w:val="203D0514"/>
    <w:rsid w:val="285C5CEC"/>
    <w:rsid w:val="2A6E4AAB"/>
    <w:rsid w:val="2AD45373"/>
    <w:rsid w:val="2AF52F79"/>
    <w:rsid w:val="2B113242"/>
    <w:rsid w:val="2EF95F38"/>
    <w:rsid w:val="33797380"/>
    <w:rsid w:val="343D2F4A"/>
    <w:rsid w:val="3B5F3A72"/>
    <w:rsid w:val="3D544D6D"/>
    <w:rsid w:val="3FCC072D"/>
    <w:rsid w:val="42FB3FDE"/>
    <w:rsid w:val="46D96C00"/>
    <w:rsid w:val="49A054BC"/>
    <w:rsid w:val="4B1F229F"/>
    <w:rsid w:val="4C841148"/>
    <w:rsid w:val="4E415CB8"/>
    <w:rsid w:val="4FEB40F9"/>
    <w:rsid w:val="50635E17"/>
    <w:rsid w:val="558B2253"/>
    <w:rsid w:val="57AB0BF0"/>
    <w:rsid w:val="5A811E01"/>
    <w:rsid w:val="5CA72D26"/>
    <w:rsid w:val="5D8932FC"/>
    <w:rsid w:val="5F9275B5"/>
    <w:rsid w:val="639240A3"/>
    <w:rsid w:val="640934DB"/>
    <w:rsid w:val="653B6414"/>
    <w:rsid w:val="68A53CFB"/>
    <w:rsid w:val="69AE6561"/>
    <w:rsid w:val="6FD46A55"/>
    <w:rsid w:val="70046C02"/>
    <w:rsid w:val="71177660"/>
    <w:rsid w:val="73816A96"/>
    <w:rsid w:val="73A13688"/>
    <w:rsid w:val="77870976"/>
    <w:rsid w:val="7C4C7357"/>
    <w:rsid w:val="7E426D53"/>
    <w:rsid w:val="7F397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semiHidden="0" w:name="footnote text"/>
    <w:lsdException w:unhideWhenUsed="0" w:uiPriority="0" w:semiHidden="0" w:name="annotation text"/>
    <w:lsdException w:uiPriority="99"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Calibri" w:hAnsi="Calibri"/>
      <w:kern w:val="0"/>
      <w:sz w:val="18"/>
      <w:szCs w:val="18"/>
    </w:rPr>
  </w:style>
  <w:style w:type="paragraph" w:styleId="3">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unhideWhenUsed/>
    <w:uiPriority w:val="99"/>
    <w:pPr>
      <w:snapToGrid w:val="0"/>
      <w:jc w:val="left"/>
    </w:pPr>
    <w:rPr>
      <w:sz w:val="18"/>
      <w:szCs w:val="18"/>
    </w:rPr>
  </w:style>
  <w:style w:type="paragraph" w:styleId="5">
    <w:name w:val="Normal (Web)"/>
    <w:basedOn w:val="1"/>
    <w:qFormat/>
    <w:uiPriority w:val="99"/>
    <w:pPr>
      <w:widowControl/>
      <w:spacing w:before="100" w:beforeLines="0" w:beforeAutospacing="1" w:after="100" w:afterLines="0" w:afterAutospacing="1"/>
      <w:jc w:val="left"/>
    </w:pPr>
    <w:rPr>
      <w:rFonts w:ascii="宋体" w:hAnsi="宋体" w:cs="宋体"/>
      <w:kern w:val="0"/>
      <w:sz w:val="24"/>
      <w:szCs w:val="24"/>
    </w:rPr>
  </w:style>
  <w:style w:type="character" w:styleId="7">
    <w:name w:val="footnote reference"/>
    <w:unhideWhenUsed/>
    <w:qFormat/>
    <w:uiPriority w:val="99"/>
    <w:rPr>
      <w:vertAlign w:val="superscript"/>
    </w:rPr>
  </w:style>
  <w:style w:type="table" w:styleId="9">
    <w:name w:val="Table Grid"/>
    <w:basedOn w:val="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AppData\Local\kingsoft\WPS%20Cloud%20Files\userdata\qing\filecache\&#34013;&#33394;&#27832;&#28857;1395736377&#30340;&#20113;&#25991;&#26723;\&#24037;&#20316;&#31807;%201&#26376;7&#26085;10&#26102;14&#20998;50&#3118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AppData\Local\kingsoft\WPS%20Cloud%20Files\userdata\qing\filecache\&#34013;&#33394;&#27832;&#28857;1395736377&#30340;&#20113;&#25991;&#26723;\&#24037;&#20316;&#31807;%201&#26376;7&#26085;10&#26102;14&#20998;50&#31186;.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AppData\Local\kingsoft\WPS%20Cloud%20Files\userdata\qing\filecache\&#34013;&#33394;&#27832;&#28857;1395736377&#30340;&#20113;&#25991;&#26723;\&#24037;&#20316;&#31807;%201&#26376;7&#26085;10&#26102;14&#20998;50&#311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 1月7日10时14分50秒.xlsx]Sheet1'!$A$3:$D$4</c:f>
              <c:multiLvlStrCache>
                <c:ptCount val="4"/>
                <c:lvl>
                  <c:pt idx="0">
                    <c:v>比例（%）</c:v>
                  </c:pt>
                  <c:pt idx="1">
                    <c:v>比例（%）</c:v>
                  </c:pt>
                  <c:pt idx="2">
                    <c:v>比例（%）</c:v>
                  </c:pt>
                  <c:pt idx="3">
                    <c:v>比例（%）</c:v>
                  </c:pt>
                </c:lvl>
                <c:lvl>
                  <c:pt idx="0">
                    <c:v>高级</c:v>
                  </c:pt>
                  <c:pt idx="1">
                    <c:v>中级</c:v>
                  </c:pt>
                  <c:pt idx="2">
                    <c:v>初级</c:v>
                  </c:pt>
                  <c:pt idx="3">
                    <c:v>无职称</c:v>
                  </c:pt>
                </c:lvl>
              </c:multiLvlStrCache>
            </c:multiLvlStrRef>
          </c:cat>
          <c:val>
            <c:numRef>
              <c:f>'[工作簿 1月7日10时14分50秒.xlsx]Sheet1'!$A$5:$D$5</c:f>
              <c:numCache>
                <c:formatCode>0.00%</c:formatCode>
                <c:ptCount val="4"/>
                <c:pt idx="0">
                  <c:v>0.267</c:v>
                </c:pt>
                <c:pt idx="1">
                  <c:v>0.323</c:v>
                </c:pt>
                <c:pt idx="2" c:formatCode="0%">
                  <c:v>0.14</c:v>
                </c:pt>
                <c:pt idx="3" c:formatCode="0%">
                  <c:v>0.27</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spPr/>
          <c:explosion val="0"/>
          <c:dPt>
            <c:idx val="0"/>
            <c:bubble3D val="0"/>
            <c:spPr>
              <a:solidFill>
                <a:schemeClr val="accent2">
                  <a:tint val="65000"/>
                </a:scheme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2">
                  <a:shade val="65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 1月7日10时14分50秒.xlsx]Sheet1'!$K$4:$M$5</c:f>
              <c:multiLvlStrCache>
                <c:ptCount val="3"/>
                <c:lvl>
                  <c:pt idx="0">
                    <c:v>比例（%）</c:v>
                  </c:pt>
                  <c:pt idx="1">
                    <c:v>比例（%）</c:v>
                  </c:pt>
                  <c:pt idx="2">
                    <c:v>比例（%）</c:v>
                  </c:pt>
                </c:lvl>
                <c:lvl>
                  <c:pt idx="0">
                    <c:v>35岁及以下</c:v>
                  </c:pt>
                  <c:pt idx="1">
                    <c:v>36-50岁</c:v>
                  </c:pt>
                  <c:pt idx="2">
                    <c:v>51岁及以上</c:v>
                  </c:pt>
                </c:lvl>
              </c:multiLvlStrCache>
            </c:multiLvlStrRef>
          </c:cat>
          <c:val>
            <c:numRef>
              <c:f>'[工作簿 1月7日10时14分50秒.xlsx]Sheet1'!$K$6:$M$6</c:f>
              <c:numCache>
                <c:formatCode>General</c:formatCode>
                <c:ptCount val="3"/>
                <c:pt idx="0">
                  <c:v>37.3</c:v>
                </c:pt>
                <c:pt idx="1">
                  <c:v>45</c:v>
                </c:pt>
                <c:pt idx="2">
                  <c:v>17.7</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 1月7日10时14分50秒.xlsx]Sheet1'!$G$14</c:f>
              <c:strCache>
                <c:ptCount val="1"/>
                <c:pt idx="0">
                  <c:v>2017年月均收入（元）</c:v>
                </c:pt>
              </c:strCache>
            </c:strRef>
          </c:tx>
          <c:spPr>
            <a:solidFill>
              <a:schemeClr val="accent1"/>
            </a:solidFill>
            <a:ln>
              <a:noFill/>
            </a:ln>
            <a:effectLst/>
          </c:spPr>
          <c:invertIfNegative val="0"/>
          <c:dLbls>
            <c:delete val="1"/>
          </c:dLbls>
          <c:cat>
            <c:strRef>
              <c:f>'[工作簿 1月7日10时14分50秒.xlsx]Sheet1'!$F$15:$F$20</c:f>
              <c:strCache>
                <c:ptCount val="6"/>
                <c:pt idx="0">
                  <c:v>05 加工制造类</c:v>
                </c:pt>
                <c:pt idx="1">
                  <c:v>08交通运输类</c:v>
                </c:pt>
                <c:pt idx="2">
                  <c:v>09信息技术类</c:v>
                </c:pt>
                <c:pt idx="3">
                  <c:v>12财经商贸类</c:v>
                </c:pt>
                <c:pt idx="4">
                  <c:v>14文化艺术类</c:v>
                </c:pt>
                <c:pt idx="5">
                  <c:v>18公共管理与服务类</c:v>
                </c:pt>
              </c:strCache>
            </c:strRef>
          </c:cat>
          <c:val>
            <c:numRef>
              <c:f>'[工作簿 1月7日10时14分50秒.xlsx]Sheet1'!$G$15:$G$20</c:f>
              <c:numCache>
                <c:formatCode>General</c:formatCode>
                <c:ptCount val="6"/>
                <c:pt idx="0">
                  <c:v>3048</c:v>
                </c:pt>
                <c:pt idx="1">
                  <c:v>3174</c:v>
                </c:pt>
                <c:pt idx="2">
                  <c:v>3036</c:v>
                </c:pt>
                <c:pt idx="3">
                  <c:v>3151</c:v>
                </c:pt>
                <c:pt idx="4">
                  <c:v>3277.5</c:v>
                </c:pt>
                <c:pt idx="5">
                  <c:v>2990</c:v>
                </c:pt>
              </c:numCache>
            </c:numRef>
          </c:val>
        </c:ser>
        <c:ser>
          <c:idx val="1"/>
          <c:order val="1"/>
          <c:tx>
            <c:strRef>
              <c:f>'[工作簿 1月7日10时14分50秒.xlsx]Sheet1'!$H$14</c:f>
              <c:strCache>
                <c:ptCount val="1"/>
                <c:pt idx="0">
                  <c:v>2018年月均收入（元）</c:v>
                </c:pt>
              </c:strCache>
            </c:strRef>
          </c:tx>
          <c:spPr>
            <a:solidFill>
              <a:schemeClr val="accent2"/>
            </a:solidFill>
            <a:ln>
              <a:noFill/>
            </a:ln>
            <a:effectLst/>
          </c:spPr>
          <c:invertIfNegative val="0"/>
          <c:dLbls>
            <c:delete val="1"/>
          </c:dLbls>
          <c:cat>
            <c:strRef>
              <c:f>'[工作簿 1月7日10时14分50秒.xlsx]Sheet1'!$F$15:$F$20</c:f>
              <c:strCache>
                <c:ptCount val="6"/>
                <c:pt idx="0">
                  <c:v>05 加工制造类</c:v>
                </c:pt>
                <c:pt idx="1">
                  <c:v>08交通运输类</c:v>
                </c:pt>
                <c:pt idx="2">
                  <c:v>09信息技术类</c:v>
                </c:pt>
                <c:pt idx="3">
                  <c:v>12财经商贸类</c:v>
                </c:pt>
                <c:pt idx="4">
                  <c:v>14文化艺术类</c:v>
                </c:pt>
                <c:pt idx="5">
                  <c:v>18公共管理与服务类</c:v>
                </c:pt>
              </c:strCache>
            </c:strRef>
          </c:cat>
          <c:val>
            <c:numRef>
              <c:f>'[工作簿 1月7日10时14分50秒.xlsx]Sheet1'!$H$15:$H$20</c:f>
              <c:numCache>
                <c:formatCode>General</c:formatCode>
                <c:ptCount val="6"/>
                <c:pt idx="0">
                  <c:v>3222</c:v>
                </c:pt>
                <c:pt idx="1">
                  <c:v>3265</c:v>
                </c:pt>
                <c:pt idx="2">
                  <c:v>3425</c:v>
                </c:pt>
                <c:pt idx="3">
                  <c:v>3250</c:v>
                </c:pt>
                <c:pt idx="4">
                  <c:v>3393.5</c:v>
                </c:pt>
                <c:pt idx="5">
                  <c:v>3311.1</c:v>
                </c:pt>
              </c:numCache>
            </c:numRef>
          </c:val>
        </c:ser>
        <c:dLbls>
          <c:showLegendKey val="0"/>
          <c:showVal val="0"/>
          <c:showCatName val="0"/>
          <c:showSerName val="0"/>
          <c:showPercent val="0"/>
          <c:showBubbleSize val="0"/>
        </c:dLbls>
        <c:gapWidth val="150"/>
        <c:overlap val="0"/>
        <c:axId val="873717025"/>
        <c:axId val="132338315"/>
      </c:barChart>
      <c:catAx>
        <c:axId val="8737170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338315"/>
        <c:crosses val="autoZero"/>
        <c:auto val="1"/>
        <c:lblAlgn val="ctr"/>
        <c:lblOffset val="100"/>
        <c:noMultiLvlLbl val="0"/>
      </c:catAx>
      <c:valAx>
        <c:axId val="1323383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371702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2019-01-07T01:50:00Z</dcterms:created>
  <dc:creator>蓝色沸点1395736377</dc:creator>
  <cp:lastModifiedBy>Administrator</cp:lastModifiedBy>
  <cp:lastPrinted>2019-01-07T02:38:00Z</cp:lastPrinted>
  <dcterms:modified xsi:type="dcterms:W3CDTF">2019-01-12T10:19:15Z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